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14" w:rsidRDefault="00B22D14" w:rsidP="00B22D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</w:t>
      </w:r>
      <w:r w:rsidRPr="00D230CD">
        <w:rPr>
          <w:rFonts w:cstheme="minorHAnsi"/>
          <w:b/>
          <w:sz w:val="28"/>
          <w:szCs w:val="28"/>
        </w:rPr>
        <w:t>GRAMA ANALITICO</w:t>
      </w:r>
    </w:p>
    <w:p w:rsidR="00B22D14" w:rsidRPr="00952194" w:rsidRDefault="00B22D14" w:rsidP="00B22D14">
      <w:pPr>
        <w:jc w:val="center"/>
        <w:rPr>
          <w:b/>
          <w:bCs/>
          <w:sz w:val="28"/>
          <w:szCs w:val="28"/>
        </w:rPr>
      </w:pPr>
    </w:p>
    <w:p w:rsidR="00B22D14" w:rsidRDefault="00B22D14" w:rsidP="00B22D14">
      <w:pPr>
        <w:jc w:val="center"/>
        <w:rPr>
          <w:b/>
          <w:bCs/>
        </w:rPr>
      </w:pPr>
    </w:p>
    <w:p w:rsidR="00B22D14" w:rsidRPr="00664660" w:rsidRDefault="00B22D14" w:rsidP="00B22D14">
      <w:pPr>
        <w:rPr>
          <w:b/>
          <w:bCs/>
        </w:rPr>
      </w:pPr>
      <w:r>
        <w:rPr>
          <w:b/>
          <w:bCs/>
        </w:rPr>
        <w:t>DOCENTE: ________ANGEL ULISES CAMPOS QUEZADA_______________   ASIGNATURA: _______EDUCACION FISICA____________   GRADO: ______3°____</w:t>
      </w:r>
    </w:p>
    <w:p w:rsidR="00B22D14" w:rsidRDefault="00B22D14" w:rsidP="00B22D14"/>
    <w:tbl>
      <w:tblPr>
        <w:tblStyle w:val="Tablaconcuadrcula1"/>
        <w:tblW w:w="14459" w:type="dxa"/>
        <w:tblInd w:w="-5" w:type="dxa"/>
        <w:tblLook w:val="04A0" w:firstRow="1" w:lastRow="0" w:firstColumn="1" w:lastColumn="0" w:noHBand="0" w:noVBand="1"/>
      </w:tblPr>
      <w:tblGrid>
        <w:gridCol w:w="1544"/>
        <w:gridCol w:w="12915"/>
      </w:tblGrid>
      <w:tr w:rsidR="00B22D14" w:rsidRPr="00F82957" w:rsidTr="00B22D14">
        <w:tc>
          <w:tcPr>
            <w:tcW w:w="1544" w:type="dxa"/>
            <w:shd w:val="clear" w:color="auto" w:fill="806000" w:themeFill="accent4" w:themeFillShade="80"/>
            <w:vAlign w:val="center"/>
          </w:tcPr>
          <w:p w:rsidR="00B22D14" w:rsidRPr="00381FCA" w:rsidRDefault="00B22D14" w:rsidP="00E62C5A">
            <w:pPr>
              <w:jc w:val="center"/>
              <w:rPr>
                <w:rFonts w:ascii="Calibri" w:hAnsi="Calibri"/>
                <w:b/>
                <w:color w:val="FFFFFF" w:themeColor="background1"/>
                <w:sz w:val="24"/>
                <w:szCs w:val="28"/>
              </w:rPr>
            </w:pPr>
            <w:r w:rsidRPr="00381FCA">
              <w:rPr>
                <w:rFonts w:ascii="Calibri" w:hAnsi="Calibri"/>
                <w:b/>
                <w:color w:val="FFFFFF" w:themeColor="background1"/>
                <w:sz w:val="24"/>
                <w:szCs w:val="28"/>
              </w:rPr>
              <w:t>Situación actual de los aprendizajes de las y los</w:t>
            </w:r>
          </w:p>
          <w:p w:rsidR="00B22D14" w:rsidRPr="00381FCA" w:rsidRDefault="00B22D14" w:rsidP="00E62C5A">
            <w:pPr>
              <w:jc w:val="center"/>
              <w:rPr>
                <w:b/>
                <w:color w:val="FFFFFF" w:themeColor="background1"/>
              </w:rPr>
            </w:pPr>
            <w:r w:rsidRPr="00381FCA">
              <w:rPr>
                <w:rFonts w:ascii="Calibri" w:hAnsi="Calibri"/>
                <w:b/>
                <w:color w:val="FFFFFF" w:themeColor="background1"/>
                <w:sz w:val="24"/>
                <w:szCs w:val="28"/>
              </w:rPr>
              <w:t>Estudiantes:</w:t>
            </w:r>
          </w:p>
        </w:tc>
        <w:tc>
          <w:tcPr>
            <w:tcW w:w="12915" w:type="dxa"/>
            <w:vAlign w:val="center"/>
          </w:tcPr>
          <w:p w:rsidR="00B22D14" w:rsidRPr="00D70131" w:rsidRDefault="00B22D14" w:rsidP="00E62C5A">
            <w:pPr>
              <w:rPr>
                <w:b/>
                <w:bCs/>
              </w:rPr>
            </w:pPr>
            <w:r w:rsidRPr="00D70131">
              <w:rPr>
                <w:b/>
                <w:bCs/>
              </w:rPr>
              <w:t>Alumnos: _____       Alumnas: ____</w:t>
            </w:r>
          </w:p>
          <w:p w:rsidR="00B22D14" w:rsidRDefault="00B22D14" w:rsidP="00E62C5A">
            <w:pPr>
              <w:rPr>
                <w:sz w:val="24"/>
              </w:rPr>
            </w:pPr>
            <w:r>
              <w:rPr>
                <w:sz w:val="24"/>
              </w:rPr>
              <w:t xml:space="preserve">A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nuestros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estudiantes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se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les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aplicó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diagnóstico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mediante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el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programa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Secretaria, </w:t>
            </w:r>
            <w:r>
              <w:rPr>
                <w:rFonts w:ascii="Arial" w:hAnsi="Arial"/>
                <w:sz w:val="24"/>
              </w:rPr>
              <w:t xml:space="preserve">“SISAT” </w:t>
            </w:r>
            <w:r>
              <w:rPr>
                <w:sz w:val="24"/>
              </w:rPr>
              <w:t>obteniendo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siguientes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resultados: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cálculo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matemático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52.17%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alumnos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desarrollo, 26.09 requieren apoyo, 21.74% están en esperado, </w:t>
            </w:r>
            <w:r>
              <w:rPr>
                <w:b/>
                <w:sz w:val="24"/>
              </w:rPr>
              <w:t xml:space="preserve">en lectura </w:t>
            </w:r>
            <w:r>
              <w:rPr>
                <w:sz w:val="24"/>
              </w:rPr>
              <w:t xml:space="preserve">34.78 alumnos en desarrollo, 43.48% requiere apoyo, y 21.74% están en esperado, en </w:t>
            </w:r>
            <w:r>
              <w:rPr>
                <w:b/>
                <w:sz w:val="24"/>
              </w:rPr>
              <w:t xml:space="preserve">producción de textos </w:t>
            </w:r>
            <w:r>
              <w:rPr>
                <w:sz w:val="24"/>
              </w:rPr>
              <w:t>52.17% requieren apoyo y 26.09%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están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esperado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21.74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conocer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Estilos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aprendizaje se aplicó el test basado en el modelo VAK propuesto por Fleming y Mills el cual nos arrojó los siguientes resultados : 300 alumnos son Kinestésicos, 400 son Auditivos, y 450 son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Visuales.</w:t>
            </w:r>
          </w:p>
          <w:p w:rsidR="00B22D14" w:rsidRPr="00186C91" w:rsidRDefault="00B22D14" w:rsidP="00E62C5A">
            <w:pPr>
              <w:adjustRightInd w:val="0"/>
              <w:jc w:val="both"/>
            </w:pPr>
            <w:r>
              <w:t xml:space="preserve">Deficiente desarrollo de </w:t>
            </w:r>
            <w:r w:rsidRPr="007A03A2">
              <w:t>capacidades perceptivo, socio y f</w:t>
            </w:r>
            <w:r>
              <w:t>ísico-motrices, y las que deriva</w:t>
            </w:r>
            <w:r w:rsidRPr="007A03A2">
              <w:t>n en el desarrollo creativo de la motricidad en relación con el cuerpo como espacio de cuidado y afecto.</w:t>
            </w:r>
            <w:r>
              <w:t xml:space="preserve"> Existe un alto número de comportamientos en nuestros alumnos que contribuyen a precarios estados de salud y bienestar (consumo de alcohol, drogas y tabaco).</w:t>
            </w:r>
          </w:p>
          <w:p w:rsidR="00B22D14" w:rsidRPr="00186C91" w:rsidRDefault="00B22D14" w:rsidP="00E62C5A">
            <w:pPr>
              <w:adjustRightInd w:val="0"/>
              <w:jc w:val="both"/>
              <w:rPr>
                <w:sz w:val="18"/>
                <w:szCs w:val="18"/>
              </w:rPr>
            </w:pPr>
            <w:r w:rsidRPr="00186C91">
              <w:rPr>
                <w:b/>
                <w:bCs/>
                <w:i/>
                <w:iCs/>
              </w:rPr>
              <w:t>Por lo anterior, la comunidad escolar de la EST 16, hemos acordado, “atender y dar continuidad a la progresión de los aprendizajes clave, así como de las estrategias socioemocionales y de convivencia escolar, para asegurar la enseñanza aprendizaje de contenidos imprescindibles en cada uno de los grados del nivel secundaria, fortalecer la evaluación formativa para certificar y promover la progresión de los saberes en el alumnado y asegurar un lugar en su tránsito educativo”.</w:t>
            </w:r>
          </w:p>
          <w:p w:rsidR="00B22D14" w:rsidRDefault="00B22D14" w:rsidP="00E62C5A">
            <w:pPr>
              <w:adjustRightInd w:val="0"/>
              <w:jc w:val="both"/>
            </w:pPr>
            <w:r>
              <w:t>Que e</w:t>
            </w:r>
            <w:r w:rsidRPr="007A03A2">
              <w:t>xperimenten la importancia de cuidar, mejorar y preservar la salud, el entorno natural y social, como una responsabilidad individual y colectiva que se presenta ante una vida caracterizada por la incertidumbre.</w:t>
            </w:r>
          </w:p>
          <w:p w:rsidR="00B22D14" w:rsidRPr="00B15932" w:rsidRDefault="00B22D14" w:rsidP="00E62C5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0"/>
              </w:rPr>
            </w:pPr>
            <w:r w:rsidRPr="00B15932">
              <w:rPr>
                <w:rFonts w:cstheme="minorHAnsi"/>
                <w:color w:val="000000"/>
                <w:sz w:val="24"/>
                <w:szCs w:val="20"/>
              </w:rPr>
              <w:t>El principal problema es el bajo nivel de aprovechamiento, provocado por la falta de interés de los padres de familia en la educación de sus hijos, el poco interés y desmotivación del alumno en las clases, la inasistencia, las dificultades socioeconómicas, los problemas de salud, p</w:t>
            </w:r>
            <w:r w:rsidR="00845DAC">
              <w:rPr>
                <w:rFonts w:cstheme="minorHAnsi"/>
                <w:color w:val="000000"/>
                <w:sz w:val="24"/>
                <w:szCs w:val="20"/>
              </w:rPr>
              <w:t>roblemas familiares</w:t>
            </w:r>
            <w:r w:rsidRPr="00B15932">
              <w:rPr>
                <w:rFonts w:cstheme="minorHAnsi"/>
                <w:color w:val="000000"/>
                <w:sz w:val="24"/>
                <w:szCs w:val="20"/>
              </w:rPr>
              <w:t xml:space="preserve">. Factores que repercuten negativamente en los estudiantes, contribuyendo en la baja autoestima, altos niveles de ansiedad, incumplimiento de tareas, afectaciones socioemocionales, bajo desempeño escolar, rezago escolar, ausentismo y abandono escolar. </w:t>
            </w:r>
          </w:p>
          <w:p w:rsidR="00B22D14" w:rsidRPr="00DC61B7" w:rsidRDefault="00B22D14" w:rsidP="00E62C5A">
            <w:pPr>
              <w:adjustRightInd w:val="0"/>
              <w:jc w:val="both"/>
            </w:pPr>
            <w:r w:rsidRPr="00B15932">
              <w:rPr>
                <w:rFonts w:cstheme="minorHAnsi"/>
                <w:color w:val="000000"/>
                <w:sz w:val="24"/>
                <w:szCs w:val="20"/>
              </w:rPr>
              <w:t>Nos afectan las familias disfuncionales, el bajo nivel económico, los problemas socioemocionales, la apatía, el ausentismo, la violencia escolar, drogadicción.</w:t>
            </w:r>
          </w:p>
        </w:tc>
      </w:tr>
    </w:tbl>
    <w:tbl>
      <w:tblPr>
        <w:tblStyle w:val="Tablaconcuadrcula"/>
        <w:tblW w:w="14433" w:type="dxa"/>
        <w:tblLook w:val="04A0" w:firstRow="1" w:lastRow="0" w:firstColumn="1" w:lastColumn="0" w:noHBand="0" w:noVBand="1"/>
      </w:tblPr>
      <w:tblGrid>
        <w:gridCol w:w="2341"/>
        <w:gridCol w:w="2179"/>
        <w:gridCol w:w="1845"/>
        <w:gridCol w:w="2119"/>
        <w:gridCol w:w="2165"/>
        <w:gridCol w:w="1963"/>
        <w:gridCol w:w="1821"/>
      </w:tblGrid>
      <w:tr w:rsidR="00B22D14" w:rsidTr="00845DAC">
        <w:trPr>
          <w:trHeight w:val="572"/>
        </w:trPr>
        <w:tc>
          <w:tcPr>
            <w:tcW w:w="2341" w:type="dxa"/>
            <w:shd w:val="clear" w:color="auto" w:fill="1F4E79" w:themeFill="accent1" w:themeFillShade="80"/>
            <w:vAlign w:val="center"/>
          </w:tcPr>
          <w:p w:rsidR="00B22D14" w:rsidRPr="00952194" w:rsidRDefault="00B22D14" w:rsidP="00E62C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CONTENIDO</w:t>
            </w:r>
          </w:p>
        </w:tc>
        <w:tc>
          <w:tcPr>
            <w:tcW w:w="2179" w:type="dxa"/>
            <w:shd w:val="clear" w:color="auto" w:fill="806000" w:themeFill="accent4" w:themeFillShade="80"/>
            <w:vAlign w:val="center"/>
          </w:tcPr>
          <w:p w:rsidR="00B22D14" w:rsidRPr="00952194" w:rsidRDefault="00B22D14" w:rsidP="00E62C5A">
            <w:pPr>
              <w:jc w:val="center"/>
              <w:rPr>
                <w:b/>
                <w:bCs/>
              </w:rPr>
            </w:pPr>
            <w:r w:rsidRPr="00313EA1">
              <w:rPr>
                <w:b/>
                <w:bCs/>
                <w:color w:val="FFFFFF" w:themeColor="background1"/>
              </w:rPr>
              <w:t>P.D.A.</w:t>
            </w:r>
          </w:p>
        </w:tc>
        <w:tc>
          <w:tcPr>
            <w:tcW w:w="1845" w:type="dxa"/>
            <w:shd w:val="clear" w:color="auto" w:fill="1F4E79" w:themeFill="accent1" w:themeFillShade="80"/>
            <w:vAlign w:val="center"/>
          </w:tcPr>
          <w:p w:rsidR="00B22D14" w:rsidRPr="00952194" w:rsidRDefault="00B22D14" w:rsidP="00E62C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TEMPORALIDAD</w:t>
            </w:r>
          </w:p>
        </w:tc>
        <w:tc>
          <w:tcPr>
            <w:tcW w:w="2119" w:type="dxa"/>
            <w:shd w:val="clear" w:color="auto" w:fill="806000" w:themeFill="accent4" w:themeFillShade="80"/>
            <w:vAlign w:val="center"/>
          </w:tcPr>
          <w:p w:rsidR="00B22D14" w:rsidRPr="00952194" w:rsidRDefault="00B22D14" w:rsidP="00E62C5A">
            <w:pPr>
              <w:jc w:val="center"/>
              <w:rPr>
                <w:b/>
                <w:bCs/>
              </w:rPr>
            </w:pPr>
            <w:r w:rsidRPr="00313EA1">
              <w:rPr>
                <w:b/>
                <w:bCs/>
                <w:color w:val="FFFFFF" w:themeColor="background1"/>
              </w:rPr>
              <w:t>EJES ARTICULADORES</w:t>
            </w:r>
          </w:p>
        </w:tc>
        <w:tc>
          <w:tcPr>
            <w:tcW w:w="2165" w:type="dxa"/>
            <w:shd w:val="clear" w:color="auto" w:fill="1F4E79" w:themeFill="accent1" w:themeFillShade="80"/>
            <w:vAlign w:val="center"/>
          </w:tcPr>
          <w:p w:rsidR="00B22D14" w:rsidRPr="00952194" w:rsidRDefault="00B22D14" w:rsidP="00E62C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ORIENTACIONES DIDACTICAS</w:t>
            </w:r>
          </w:p>
        </w:tc>
        <w:tc>
          <w:tcPr>
            <w:tcW w:w="1963" w:type="dxa"/>
            <w:shd w:val="clear" w:color="auto" w:fill="806000" w:themeFill="accent4" w:themeFillShade="80"/>
            <w:vAlign w:val="center"/>
          </w:tcPr>
          <w:p w:rsidR="00B22D14" w:rsidRPr="00313EA1" w:rsidRDefault="00B22D14" w:rsidP="00E62C5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13EA1">
              <w:rPr>
                <w:rFonts w:cstheme="minorHAnsi"/>
                <w:b/>
                <w:bCs/>
                <w:color w:val="FFFFFF" w:themeColor="background1"/>
              </w:rPr>
              <w:t>SU</w:t>
            </w:r>
            <w:r w:rsidRPr="00313EA1">
              <w:rPr>
                <w:rFonts w:cstheme="minorHAnsi"/>
                <w:b/>
                <w:bCs/>
                <w:color w:val="FFFFFF" w:themeColor="background1"/>
                <w:kern w:val="0"/>
                <w14:ligatures w14:val="none"/>
              </w:rPr>
              <w:t>GERENCIAS</w:t>
            </w:r>
            <w:r w:rsidRPr="00313EA1">
              <w:rPr>
                <w:rFonts w:cstheme="minorHAnsi"/>
                <w:b/>
                <w:bCs/>
                <w:color w:val="FFFFFF" w:themeColor="background1"/>
              </w:rPr>
              <w:t xml:space="preserve"> DE EVALUACIÓN</w:t>
            </w:r>
          </w:p>
        </w:tc>
        <w:tc>
          <w:tcPr>
            <w:tcW w:w="1821" w:type="dxa"/>
            <w:shd w:val="clear" w:color="auto" w:fill="1F4E79" w:themeFill="accent1" w:themeFillShade="80"/>
          </w:tcPr>
          <w:p w:rsidR="00B22D14" w:rsidRPr="00313EA1" w:rsidRDefault="00B22D14" w:rsidP="00E62C5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POSIBLE PROBLEMA</w:t>
            </w:r>
          </w:p>
        </w:tc>
      </w:tr>
      <w:tr w:rsidR="00B22D14" w:rsidTr="00845DAC">
        <w:trPr>
          <w:trHeight w:val="760"/>
        </w:trPr>
        <w:tc>
          <w:tcPr>
            <w:tcW w:w="2341" w:type="dxa"/>
            <w:shd w:val="clear" w:color="auto" w:fill="auto"/>
          </w:tcPr>
          <w:p w:rsidR="00B22D14" w:rsidRPr="00B86651" w:rsidRDefault="00B22D14" w:rsidP="00E62C5A">
            <w:pPr>
              <w:rPr>
                <w:rFonts w:cstheme="minorHAnsi"/>
              </w:rPr>
            </w:pPr>
            <w:r w:rsidRPr="00B86651">
              <w:rPr>
                <w:rFonts w:cstheme="minorHAnsi"/>
                <w:b/>
                <w:spacing w:val="-2"/>
                <w:w w:val="125"/>
              </w:rPr>
              <w:t xml:space="preserve">Capacidades, </w:t>
            </w:r>
            <w:r w:rsidRPr="00B86651">
              <w:rPr>
                <w:rFonts w:cstheme="minorHAnsi"/>
                <w:b/>
                <w:w w:val="125"/>
              </w:rPr>
              <w:t>habilidades</w:t>
            </w:r>
            <w:r w:rsidRPr="00B86651">
              <w:rPr>
                <w:rFonts w:cstheme="minorHAnsi"/>
                <w:b/>
                <w:spacing w:val="-13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w w:val="125"/>
              </w:rPr>
              <w:t>y</w:t>
            </w:r>
            <w:r w:rsidRPr="00B86651">
              <w:rPr>
                <w:rFonts w:cstheme="minorHAnsi"/>
                <w:b/>
                <w:spacing w:val="-13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w w:val="125"/>
              </w:rPr>
              <w:t xml:space="preserve">destrezas </w:t>
            </w:r>
            <w:r w:rsidRPr="00B86651">
              <w:rPr>
                <w:rFonts w:cstheme="minorHAnsi"/>
                <w:b/>
                <w:spacing w:val="-2"/>
                <w:w w:val="125"/>
              </w:rPr>
              <w:t>motrices</w:t>
            </w:r>
          </w:p>
        </w:tc>
        <w:tc>
          <w:tcPr>
            <w:tcW w:w="2179" w:type="dxa"/>
            <w:shd w:val="clear" w:color="auto" w:fill="auto"/>
          </w:tcPr>
          <w:p w:rsidR="00B22D14" w:rsidRPr="00B22D14" w:rsidRDefault="00B22D14" w:rsidP="00B22D1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Valora las capacidades,</w:t>
            </w:r>
          </w:p>
          <w:p w:rsidR="00B22D14" w:rsidRPr="00B22D14" w:rsidRDefault="00B22D14" w:rsidP="00B22D1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habilidades y destrezas</w:t>
            </w:r>
          </w:p>
          <w:p w:rsidR="00B22D14" w:rsidRPr="00B22D14" w:rsidRDefault="00B22D14" w:rsidP="00B22D1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propias y de las demás</w:t>
            </w:r>
          </w:p>
          <w:p w:rsidR="00B22D14" w:rsidRPr="00B22D14" w:rsidRDefault="00B22D14" w:rsidP="00B22D1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personas, para mostrar mayor</w:t>
            </w:r>
          </w:p>
          <w:p w:rsidR="00B22D14" w:rsidRPr="00B22D14" w:rsidRDefault="00B22D14" w:rsidP="00B22D1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lastRenderedPageBreak/>
              <w:t>disponibilidad corporal y</w:t>
            </w:r>
          </w:p>
          <w:p w:rsidR="00B22D14" w:rsidRPr="00B22D14" w:rsidRDefault="00B22D14" w:rsidP="00B22D1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autonomía motriz.</w:t>
            </w:r>
          </w:p>
        </w:tc>
        <w:tc>
          <w:tcPr>
            <w:tcW w:w="1845" w:type="dxa"/>
            <w:shd w:val="clear" w:color="auto" w:fill="auto"/>
          </w:tcPr>
          <w:p w:rsidR="00845DAC" w:rsidRDefault="00845DAC" w:rsidP="00845DAC">
            <w:r>
              <w:lastRenderedPageBreak/>
              <w:t>26 DE A</w:t>
            </w:r>
            <w:r w:rsidRPr="00D230CD">
              <w:rPr>
                <w:rFonts w:cstheme="minorHAnsi"/>
              </w:rPr>
              <w:t>G</w:t>
            </w:r>
            <w:r>
              <w:rPr>
                <w:rFonts w:cstheme="minorHAnsi"/>
              </w:rPr>
              <w:t>OSTO – 18 DE OCTUBRE</w:t>
            </w:r>
          </w:p>
          <w:p w:rsidR="00845DAC" w:rsidRDefault="00845DAC" w:rsidP="00845DAC">
            <w:r>
              <w:t>08 SEMANAS</w:t>
            </w:r>
          </w:p>
          <w:p w:rsidR="00845DAC" w:rsidRDefault="00845DAC" w:rsidP="00845DAC">
            <w:r>
              <w:t>16 SESIONES</w:t>
            </w:r>
          </w:p>
          <w:p w:rsidR="00B22D14" w:rsidRDefault="00B22D14" w:rsidP="00845DAC"/>
        </w:tc>
        <w:tc>
          <w:tcPr>
            <w:tcW w:w="2119" w:type="dxa"/>
            <w:vMerge w:val="restart"/>
            <w:shd w:val="clear" w:color="auto" w:fill="auto"/>
          </w:tcPr>
          <w:p w:rsidR="00B22D14" w:rsidRPr="006B1C7B" w:rsidRDefault="00B22D14" w:rsidP="00E62C5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bidi="es-ES"/>
              </w:rPr>
              <w:t>APROPIACION DE LA CULTURA A TRAVES DE LA LECTURA Y LA ESCRITURA</w:t>
            </w:r>
          </w:p>
          <w:p w:rsidR="00B22D14" w:rsidRPr="006B1C7B" w:rsidRDefault="00B22D14" w:rsidP="00E62C5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B22D14" w:rsidRPr="006B1C7B" w:rsidRDefault="00B22D14" w:rsidP="00E62C5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B22D14" w:rsidRPr="006B1C7B" w:rsidRDefault="00B22D14" w:rsidP="00E62C5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B22D14" w:rsidRDefault="00B22D14" w:rsidP="00E62C5A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B22D14" w:rsidRDefault="00B22D14" w:rsidP="00E62C5A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B22D14" w:rsidRDefault="00B22D14" w:rsidP="00E62C5A">
            <w:pPr>
              <w:rPr>
                <w:szCs w:val="24"/>
              </w:rPr>
            </w:pPr>
            <w:r w:rsidRPr="00B23150">
              <w:rPr>
                <w:szCs w:val="24"/>
              </w:rPr>
              <w:t>Inclusión</w:t>
            </w:r>
          </w:p>
          <w:p w:rsidR="00B22D14" w:rsidRDefault="00B22D14" w:rsidP="00E62C5A">
            <w:pPr>
              <w:rPr>
                <w:szCs w:val="24"/>
              </w:rPr>
            </w:pPr>
          </w:p>
          <w:p w:rsidR="00B22D14" w:rsidRDefault="00B22D14" w:rsidP="00E62C5A">
            <w:pPr>
              <w:rPr>
                <w:szCs w:val="24"/>
              </w:rPr>
            </w:pPr>
          </w:p>
          <w:p w:rsidR="00B22D14" w:rsidRDefault="00B22D14" w:rsidP="00E62C5A">
            <w:pPr>
              <w:rPr>
                <w:szCs w:val="24"/>
              </w:rPr>
            </w:pPr>
          </w:p>
          <w:p w:rsidR="00B22D14" w:rsidRDefault="00B22D14" w:rsidP="00E62C5A">
            <w:pPr>
              <w:rPr>
                <w:szCs w:val="24"/>
              </w:rPr>
            </w:pPr>
            <w:r w:rsidRPr="00B23150">
              <w:rPr>
                <w:szCs w:val="24"/>
              </w:rPr>
              <w:t xml:space="preserve">Pensamiento Crítico </w:t>
            </w:r>
          </w:p>
          <w:p w:rsidR="00B22D14" w:rsidRDefault="00B22D14" w:rsidP="00E62C5A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B22D14" w:rsidRDefault="00B22D14" w:rsidP="00E62C5A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B22D14" w:rsidRDefault="00B22D14" w:rsidP="00E62C5A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B22D14" w:rsidRDefault="00B22D14" w:rsidP="00E62C5A"/>
        </w:tc>
        <w:tc>
          <w:tcPr>
            <w:tcW w:w="2165" w:type="dxa"/>
            <w:vMerge w:val="restart"/>
            <w:shd w:val="clear" w:color="auto" w:fill="auto"/>
          </w:tcPr>
          <w:p w:rsidR="004617A1" w:rsidRPr="00554364" w:rsidRDefault="004617A1" w:rsidP="004617A1">
            <w:pPr>
              <w:rPr>
                <w:sz w:val="20"/>
                <w:szCs w:val="20"/>
              </w:rPr>
            </w:pPr>
            <w:r w:rsidRPr="00554364">
              <w:rPr>
                <w:sz w:val="20"/>
                <w:szCs w:val="20"/>
              </w:rPr>
              <w:lastRenderedPageBreak/>
              <w:t xml:space="preserve">• Crear un ambiente de confianza y colaboración entre compañeros y compañeras a través de dinámicas grupales. </w:t>
            </w:r>
          </w:p>
          <w:p w:rsidR="004617A1" w:rsidRPr="00554364" w:rsidRDefault="004617A1" w:rsidP="004617A1">
            <w:pPr>
              <w:rPr>
                <w:sz w:val="20"/>
                <w:szCs w:val="20"/>
              </w:rPr>
            </w:pPr>
            <w:r w:rsidRPr="00554364">
              <w:rPr>
                <w:sz w:val="20"/>
                <w:szCs w:val="20"/>
              </w:rPr>
              <w:t xml:space="preserve">• Conocer las posibilidades que </w:t>
            </w:r>
            <w:r w:rsidRPr="00554364">
              <w:rPr>
                <w:sz w:val="20"/>
                <w:szCs w:val="20"/>
              </w:rPr>
              <w:lastRenderedPageBreak/>
              <w:t>tenemos de movimiento, por ejemplo: cuánto puede resistir y cómo lo podemos ejercitar de una manera libre.</w:t>
            </w:r>
          </w:p>
          <w:p w:rsidR="004617A1" w:rsidRPr="00554364" w:rsidRDefault="004617A1" w:rsidP="004617A1">
            <w:pPr>
              <w:rPr>
                <w:sz w:val="20"/>
                <w:szCs w:val="20"/>
              </w:rPr>
            </w:pPr>
            <w:r w:rsidRPr="00554364">
              <w:rPr>
                <w:sz w:val="20"/>
                <w:szCs w:val="20"/>
              </w:rPr>
              <w:t>• Reflexionar sobre los cambios que identifiquen en su cuerpo en esta etapa de su vida con relación a sus capacidades, habilidades y destrezas motrices.</w:t>
            </w:r>
          </w:p>
          <w:p w:rsidR="004617A1" w:rsidRPr="00554364" w:rsidRDefault="004617A1" w:rsidP="004617A1">
            <w:pPr>
              <w:rPr>
                <w:sz w:val="20"/>
                <w:szCs w:val="20"/>
              </w:rPr>
            </w:pPr>
            <w:r w:rsidRPr="00554364">
              <w:rPr>
                <w:sz w:val="20"/>
                <w:szCs w:val="20"/>
              </w:rPr>
              <w:t>• Propiciar nuevos desempeños motores al intercalar distintas mecánicas y problemas de ejecución para identificar nuevas respuestas.</w:t>
            </w:r>
          </w:p>
          <w:p w:rsidR="004617A1" w:rsidRPr="00554364" w:rsidRDefault="004617A1" w:rsidP="004617A1">
            <w:pPr>
              <w:rPr>
                <w:sz w:val="20"/>
                <w:szCs w:val="20"/>
              </w:rPr>
            </w:pPr>
            <w:r w:rsidRPr="00554364">
              <w:rPr>
                <w:sz w:val="20"/>
                <w:szCs w:val="20"/>
              </w:rPr>
              <w:t>• Poner en práctica lo aprendido para corregir los movimientos a la vez que desempeñan sus posibilidades personales para dar respuesta a movimientos nuevos.</w:t>
            </w:r>
          </w:p>
          <w:p w:rsidR="004617A1" w:rsidRPr="00554364" w:rsidRDefault="004617A1" w:rsidP="004617A1">
            <w:pPr>
              <w:rPr>
                <w:sz w:val="20"/>
                <w:szCs w:val="20"/>
              </w:rPr>
            </w:pPr>
            <w:r w:rsidRPr="00554364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R</w:t>
            </w:r>
            <w:r w:rsidRPr="00554364">
              <w:rPr>
                <w:sz w:val="20"/>
                <w:szCs w:val="20"/>
              </w:rPr>
              <w:t>eflexionar sobre el desempeño antes, durante y después de la práctica, además de considerar las actitudes y los logros obtenidos de manera individual y colectiva.</w:t>
            </w:r>
          </w:p>
          <w:p w:rsidR="00B22D14" w:rsidRDefault="004617A1" w:rsidP="004617A1">
            <w:r w:rsidRPr="00554364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B9015A">
              <w:rPr>
                <w:sz w:val="20"/>
                <w:szCs w:val="20"/>
                <w:lang w:val="es-ES"/>
              </w:rPr>
              <w:t>Analizar en lo individual y grupal,</w:t>
            </w:r>
            <w:r>
              <w:rPr>
                <w:sz w:val="20"/>
                <w:szCs w:val="20"/>
                <w:lang w:val="es-ES"/>
              </w:rPr>
              <w:t xml:space="preserve"> de qué manera</w:t>
            </w:r>
            <w:r w:rsidRPr="00B9015A">
              <w:rPr>
                <w:sz w:val="20"/>
                <w:szCs w:val="20"/>
                <w:lang w:val="es-ES"/>
              </w:rPr>
              <w:t xml:space="preserve"> las actividades físicas</w:t>
            </w:r>
            <w:r>
              <w:rPr>
                <w:sz w:val="20"/>
                <w:szCs w:val="20"/>
                <w:lang w:val="es-ES"/>
              </w:rPr>
              <w:t xml:space="preserve"> benefician el desarrollo de </w:t>
            </w:r>
            <w:r w:rsidRPr="00B9015A">
              <w:rPr>
                <w:sz w:val="20"/>
                <w:szCs w:val="20"/>
              </w:rPr>
              <w:t>habilidades y destrezas motrices.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4617A1" w:rsidRPr="005200F0" w:rsidRDefault="004617A1" w:rsidP="004617A1">
            <w:pPr>
              <w:rPr>
                <w:sz w:val="20"/>
                <w:szCs w:val="20"/>
              </w:rPr>
            </w:pPr>
            <w:r w:rsidRPr="005200F0">
              <w:rPr>
                <w:sz w:val="20"/>
                <w:szCs w:val="20"/>
              </w:rPr>
              <w:lastRenderedPageBreak/>
              <w:t>Con la observación y realización de sus trabajos se percibe que cada educando:</w:t>
            </w:r>
          </w:p>
          <w:p w:rsidR="004617A1" w:rsidRPr="005200F0" w:rsidRDefault="004617A1" w:rsidP="004617A1">
            <w:pPr>
              <w:rPr>
                <w:sz w:val="20"/>
                <w:szCs w:val="20"/>
              </w:rPr>
            </w:pPr>
            <w:r w:rsidRPr="005200F0">
              <w:rPr>
                <w:rFonts w:ascii="Calibri" w:hAnsi="Calibri"/>
                <w:b/>
                <w:bCs/>
                <w:sz w:val="20"/>
                <w:szCs w:val="20"/>
              </w:rPr>
              <w:t xml:space="preserve">• </w:t>
            </w:r>
            <w:r w:rsidRPr="005200F0">
              <w:rPr>
                <w:sz w:val="20"/>
                <w:szCs w:val="20"/>
              </w:rPr>
              <w:t xml:space="preserve">Es capaz de evadir a un adversario manteniendo el </w:t>
            </w:r>
            <w:r w:rsidRPr="005200F0">
              <w:rPr>
                <w:sz w:val="20"/>
                <w:szCs w:val="20"/>
              </w:rPr>
              <w:lastRenderedPageBreak/>
              <w:t>control del balón o pelota.</w:t>
            </w:r>
          </w:p>
          <w:p w:rsidR="004617A1" w:rsidRPr="005200F0" w:rsidRDefault="004617A1" w:rsidP="004617A1">
            <w:pPr>
              <w:rPr>
                <w:sz w:val="20"/>
                <w:szCs w:val="20"/>
              </w:rPr>
            </w:pPr>
            <w:r w:rsidRPr="005200F0">
              <w:rPr>
                <w:rFonts w:ascii="Calibri" w:hAnsi="Calibri"/>
                <w:b/>
                <w:bCs/>
                <w:sz w:val="20"/>
                <w:szCs w:val="20"/>
              </w:rPr>
              <w:t xml:space="preserve">• </w:t>
            </w:r>
            <w:r w:rsidRPr="005200F0">
              <w:rPr>
                <w:sz w:val="20"/>
                <w:szCs w:val="20"/>
              </w:rPr>
              <w:t>Creas oportunidades de juego al interceptar un pase del equipo contrario.</w:t>
            </w:r>
          </w:p>
          <w:p w:rsidR="004617A1" w:rsidRPr="005200F0" w:rsidRDefault="004617A1" w:rsidP="004617A1">
            <w:pPr>
              <w:rPr>
                <w:sz w:val="20"/>
                <w:szCs w:val="20"/>
              </w:rPr>
            </w:pPr>
            <w:r w:rsidRPr="005200F0">
              <w:rPr>
                <w:rFonts w:ascii="Calibri" w:hAnsi="Calibri"/>
                <w:b/>
                <w:bCs/>
                <w:sz w:val="20"/>
                <w:szCs w:val="20"/>
              </w:rPr>
              <w:t xml:space="preserve">• </w:t>
            </w:r>
            <w:r w:rsidRPr="005200F0">
              <w:rPr>
                <w:sz w:val="20"/>
                <w:szCs w:val="20"/>
              </w:rPr>
              <w:t>Se ubica en un punto especifico del terreno de juego y recupera el balón.</w:t>
            </w:r>
          </w:p>
          <w:p w:rsidR="004617A1" w:rsidRPr="005200F0" w:rsidRDefault="004617A1" w:rsidP="004617A1">
            <w:pPr>
              <w:rPr>
                <w:sz w:val="20"/>
                <w:szCs w:val="20"/>
              </w:rPr>
            </w:pPr>
            <w:r w:rsidRPr="005200F0">
              <w:rPr>
                <w:rFonts w:ascii="Calibri" w:hAnsi="Calibri"/>
                <w:b/>
                <w:bCs/>
                <w:sz w:val="20"/>
                <w:szCs w:val="20"/>
              </w:rPr>
              <w:t xml:space="preserve">• </w:t>
            </w:r>
            <w:r w:rsidRPr="005200F0">
              <w:rPr>
                <w:sz w:val="20"/>
                <w:szCs w:val="20"/>
              </w:rPr>
              <w:t>Mantiene una conducta de juego limpio con sus compañeros.</w:t>
            </w:r>
          </w:p>
          <w:p w:rsidR="004617A1" w:rsidRPr="005200F0" w:rsidRDefault="004617A1" w:rsidP="004617A1">
            <w:pPr>
              <w:rPr>
                <w:sz w:val="20"/>
                <w:szCs w:val="20"/>
              </w:rPr>
            </w:pPr>
            <w:r w:rsidRPr="005200F0">
              <w:rPr>
                <w:rFonts w:ascii="Calibri" w:hAnsi="Calibri"/>
                <w:b/>
                <w:bCs/>
                <w:sz w:val="20"/>
                <w:szCs w:val="20"/>
              </w:rPr>
              <w:t xml:space="preserve">• </w:t>
            </w:r>
            <w:r w:rsidRPr="005200F0">
              <w:rPr>
                <w:sz w:val="20"/>
                <w:szCs w:val="20"/>
              </w:rPr>
              <w:t>Asume con compromiso el rol asignado por sus compañeros durante el juego.</w:t>
            </w:r>
          </w:p>
          <w:p w:rsidR="00B22D14" w:rsidRPr="00313EA1" w:rsidRDefault="004617A1" w:rsidP="004617A1">
            <w:pPr>
              <w:rPr>
                <w:rFonts w:cstheme="minorHAnsi"/>
              </w:rPr>
            </w:pPr>
            <w:r w:rsidRPr="005200F0">
              <w:rPr>
                <w:rFonts w:ascii="Calibri" w:hAnsi="Calibri"/>
                <w:b/>
                <w:bCs/>
                <w:sz w:val="20"/>
                <w:szCs w:val="20"/>
              </w:rPr>
              <w:t xml:space="preserve">• </w:t>
            </w:r>
            <w:r w:rsidRPr="005200F0">
              <w:rPr>
                <w:sz w:val="20"/>
                <w:szCs w:val="20"/>
              </w:rPr>
              <w:t>Demuestra habilidades para proponer y cumplir estrategias de juego en su equipo.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B22D14" w:rsidRPr="000D3708" w:rsidRDefault="00B22D14" w:rsidP="00E62C5A">
            <w:pPr>
              <w:adjustRightInd w:val="0"/>
              <w:jc w:val="both"/>
            </w:pPr>
            <w:r>
              <w:lastRenderedPageBreak/>
              <w:t xml:space="preserve">Deficiente desarrollo de </w:t>
            </w:r>
            <w:r w:rsidRPr="007A03A2">
              <w:t>capacidades perceptivo, socio y f</w:t>
            </w:r>
            <w:r>
              <w:t>ísico-motrices, y las que deriva</w:t>
            </w:r>
            <w:r w:rsidRPr="007A03A2">
              <w:t xml:space="preserve">n en el desarrollo creativo de la </w:t>
            </w:r>
            <w:r w:rsidRPr="007A03A2">
              <w:lastRenderedPageBreak/>
              <w:t>motricidad en relación con el cuerpo como espacio de cuidado y afecto.</w:t>
            </w:r>
          </w:p>
        </w:tc>
      </w:tr>
      <w:tr w:rsidR="00B22D14" w:rsidTr="00845DAC">
        <w:trPr>
          <w:trHeight w:val="695"/>
        </w:trPr>
        <w:tc>
          <w:tcPr>
            <w:tcW w:w="2341" w:type="dxa"/>
            <w:shd w:val="clear" w:color="auto" w:fill="auto"/>
          </w:tcPr>
          <w:p w:rsidR="00B22D14" w:rsidRPr="00B86651" w:rsidRDefault="00B22D14" w:rsidP="00E62C5A">
            <w:pPr>
              <w:rPr>
                <w:rFonts w:cstheme="minorHAnsi"/>
              </w:rPr>
            </w:pPr>
            <w:r w:rsidRPr="00B86651">
              <w:rPr>
                <w:rFonts w:cstheme="minorHAnsi"/>
                <w:b/>
                <w:spacing w:val="-2"/>
                <w:w w:val="125"/>
              </w:rPr>
              <w:lastRenderedPageBreak/>
              <w:t>Potencialidades cognitivas,</w:t>
            </w:r>
            <w:r w:rsidRPr="00B86651">
              <w:rPr>
                <w:rFonts w:cstheme="minorHAnsi"/>
                <w:b/>
                <w:spacing w:val="-11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spacing w:val="-2"/>
                <w:w w:val="125"/>
              </w:rPr>
              <w:t xml:space="preserve">expresivas, </w:t>
            </w:r>
            <w:r w:rsidRPr="00B86651">
              <w:rPr>
                <w:rFonts w:cstheme="minorHAnsi"/>
                <w:b/>
                <w:w w:val="125"/>
              </w:rPr>
              <w:t>motrices, creativas y de relación</w:t>
            </w:r>
          </w:p>
        </w:tc>
        <w:tc>
          <w:tcPr>
            <w:tcW w:w="2179" w:type="dxa"/>
            <w:shd w:val="clear" w:color="auto" w:fill="auto"/>
          </w:tcPr>
          <w:p w:rsidR="00B22D14" w:rsidRPr="00B22D14" w:rsidRDefault="00B22D14" w:rsidP="00B22D1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Diseña, organiza y participa</w:t>
            </w:r>
          </w:p>
          <w:p w:rsidR="00B22D14" w:rsidRPr="00B22D14" w:rsidRDefault="00B22D14" w:rsidP="00B22D1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en actividades recreativas, de</w:t>
            </w:r>
          </w:p>
          <w:p w:rsidR="00B22D14" w:rsidRPr="00B22D14" w:rsidRDefault="00B22D14" w:rsidP="00B22D1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iniciación deportiva y deporte</w:t>
            </w:r>
          </w:p>
          <w:p w:rsidR="00B22D14" w:rsidRPr="00B22D14" w:rsidRDefault="00B22D14" w:rsidP="00B22D1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educativo, con la intención</w:t>
            </w:r>
          </w:p>
          <w:p w:rsidR="00B22D14" w:rsidRPr="00B22D14" w:rsidRDefault="00B22D14" w:rsidP="00B22D1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de fomentar el bienestar</w:t>
            </w:r>
          </w:p>
          <w:p w:rsidR="00B22D14" w:rsidRPr="00B22D14" w:rsidRDefault="00B22D14" w:rsidP="00B22D1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personal y social.</w:t>
            </w:r>
          </w:p>
        </w:tc>
        <w:tc>
          <w:tcPr>
            <w:tcW w:w="1845" w:type="dxa"/>
            <w:shd w:val="clear" w:color="auto" w:fill="auto"/>
          </w:tcPr>
          <w:p w:rsidR="00845DAC" w:rsidRDefault="00845DAC" w:rsidP="00845DAC">
            <w:r>
              <w:t>21 DE OCTUBRE – 29 DE NOVIEMBRE</w:t>
            </w:r>
          </w:p>
          <w:p w:rsidR="00845DAC" w:rsidRDefault="00845DAC" w:rsidP="00845DAC">
            <w:r>
              <w:t>6 SEMANAS</w:t>
            </w:r>
          </w:p>
          <w:p w:rsidR="00B22D14" w:rsidRDefault="00845DAC" w:rsidP="00845DAC">
            <w:r>
              <w:t>12 SESIONES</w:t>
            </w:r>
          </w:p>
        </w:tc>
        <w:tc>
          <w:tcPr>
            <w:tcW w:w="2119" w:type="dxa"/>
            <w:vMerge/>
            <w:shd w:val="clear" w:color="auto" w:fill="auto"/>
          </w:tcPr>
          <w:p w:rsidR="00B22D14" w:rsidRDefault="00B22D14" w:rsidP="00E62C5A"/>
        </w:tc>
        <w:tc>
          <w:tcPr>
            <w:tcW w:w="2165" w:type="dxa"/>
            <w:vMerge/>
            <w:shd w:val="clear" w:color="auto" w:fill="8EAADB" w:themeFill="accent5" w:themeFillTint="99"/>
          </w:tcPr>
          <w:p w:rsidR="00B22D14" w:rsidRDefault="00B22D14" w:rsidP="00E62C5A"/>
        </w:tc>
        <w:tc>
          <w:tcPr>
            <w:tcW w:w="1963" w:type="dxa"/>
            <w:vMerge/>
            <w:shd w:val="clear" w:color="auto" w:fill="8EAADB" w:themeFill="accent5" w:themeFillTint="99"/>
          </w:tcPr>
          <w:p w:rsidR="00B22D14" w:rsidRDefault="00B22D14" w:rsidP="00E62C5A"/>
        </w:tc>
        <w:tc>
          <w:tcPr>
            <w:tcW w:w="1821" w:type="dxa"/>
            <w:vMerge/>
            <w:shd w:val="clear" w:color="auto" w:fill="8EAADB" w:themeFill="accent5" w:themeFillTint="99"/>
          </w:tcPr>
          <w:p w:rsidR="00B22D14" w:rsidRPr="006234AD" w:rsidRDefault="00B22D14" w:rsidP="00E62C5A">
            <w:pPr>
              <w:rPr>
                <w:rFonts w:cstheme="minorHAnsi"/>
              </w:rPr>
            </w:pPr>
          </w:p>
        </w:tc>
      </w:tr>
      <w:tr w:rsidR="00845DAC" w:rsidTr="00845DAC">
        <w:trPr>
          <w:trHeight w:val="760"/>
        </w:trPr>
        <w:tc>
          <w:tcPr>
            <w:tcW w:w="2341" w:type="dxa"/>
            <w:shd w:val="clear" w:color="auto" w:fill="BF8F00" w:themeFill="accent4" w:themeFillShade="BF"/>
          </w:tcPr>
          <w:p w:rsidR="00845DAC" w:rsidRPr="00B86651" w:rsidRDefault="00845DAC" w:rsidP="00845DAC">
            <w:pPr>
              <w:rPr>
                <w:rFonts w:cstheme="minorHAnsi"/>
              </w:rPr>
            </w:pPr>
            <w:r w:rsidRPr="00B86651">
              <w:rPr>
                <w:rFonts w:cstheme="minorHAnsi"/>
                <w:b/>
                <w:w w:val="125"/>
              </w:rPr>
              <w:lastRenderedPageBreak/>
              <w:t>Estilos</w:t>
            </w:r>
            <w:r w:rsidRPr="00B86651">
              <w:rPr>
                <w:rFonts w:cstheme="minorHAnsi"/>
                <w:b/>
                <w:spacing w:val="-7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w w:val="125"/>
              </w:rPr>
              <w:t>de</w:t>
            </w:r>
            <w:r w:rsidRPr="00B86651">
              <w:rPr>
                <w:rFonts w:cstheme="minorHAnsi"/>
                <w:b/>
                <w:spacing w:val="-7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w w:val="125"/>
              </w:rPr>
              <w:t>vida</w:t>
            </w:r>
            <w:r w:rsidRPr="00B86651">
              <w:rPr>
                <w:rFonts w:cstheme="minorHAnsi"/>
                <w:b/>
                <w:spacing w:val="-7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w w:val="125"/>
              </w:rPr>
              <w:t>activos y saludables</w:t>
            </w:r>
          </w:p>
        </w:tc>
        <w:tc>
          <w:tcPr>
            <w:tcW w:w="2179" w:type="dxa"/>
            <w:shd w:val="clear" w:color="auto" w:fill="BF8F00" w:themeFill="accent4" w:themeFillShade="BF"/>
          </w:tcPr>
          <w:p w:rsidR="00845DAC" w:rsidRPr="00B22D14" w:rsidRDefault="00845DAC" w:rsidP="00845DA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>
              <w:rPr>
                <w:rFonts w:cstheme="minorHAnsi"/>
                <w:kern w:val="0"/>
                <w:szCs w:val="16"/>
                <w:lang w:val="es-MX"/>
                <w14:ligatures w14:val="none"/>
              </w:rPr>
              <w:t xml:space="preserve">Diseña alternativas que fomenten la práctica de estilos de vida activos y saludables a partir del </w:t>
            </w: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análisis de comportamientos</w:t>
            </w:r>
          </w:p>
          <w:p w:rsidR="00845DAC" w:rsidRPr="004617A1" w:rsidRDefault="00845DAC" w:rsidP="00845DA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que ponen</w:t>
            </w:r>
            <w:r>
              <w:rPr>
                <w:rFonts w:cstheme="minorHAnsi"/>
                <w:kern w:val="0"/>
                <w:szCs w:val="16"/>
                <w:lang w:val="es-MX"/>
                <w14:ligatures w14:val="none"/>
              </w:rPr>
              <w:t xml:space="preserve"> en riesgo la salud, para hacer frente a problemas asociados con el </w:t>
            </w: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sedentarismo.</w:t>
            </w:r>
          </w:p>
        </w:tc>
        <w:tc>
          <w:tcPr>
            <w:tcW w:w="1845" w:type="dxa"/>
            <w:shd w:val="clear" w:color="auto" w:fill="BF8F00" w:themeFill="accent4" w:themeFillShade="BF"/>
          </w:tcPr>
          <w:p w:rsidR="00845DAC" w:rsidRDefault="00845DAC" w:rsidP="00845DAC">
            <w:r>
              <w:t>02 DE DICIEMBRE – 17 DE ENERO</w:t>
            </w:r>
          </w:p>
          <w:p w:rsidR="00845DAC" w:rsidRDefault="00845DAC" w:rsidP="00845DAC">
            <w:r>
              <w:t>07 SEMANAS</w:t>
            </w:r>
          </w:p>
          <w:p w:rsidR="00845DAC" w:rsidRDefault="00845DAC" w:rsidP="00845DAC">
            <w:r>
              <w:t>14 SESIONES</w:t>
            </w:r>
          </w:p>
        </w:tc>
        <w:tc>
          <w:tcPr>
            <w:tcW w:w="2119" w:type="dxa"/>
            <w:vMerge w:val="restart"/>
            <w:shd w:val="clear" w:color="auto" w:fill="BF8F00" w:themeFill="accent4" w:themeFillShade="BF"/>
          </w:tcPr>
          <w:p w:rsidR="00845DAC" w:rsidRPr="006B1C7B" w:rsidRDefault="00845DAC" w:rsidP="00845D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bidi="es-ES"/>
              </w:rPr>
              <w:t>ARTES Y EXPERIENCIAS ESTETICAS</w:t>
            </w:r>
          </w:p>
          <w:p w:rsidR="00845DAC" w:rsidRPr="006B1C7B" w:rsidRDefault="00845DAC" w:rsidP="00845D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845DAC" w:rsidRPr="006B1C7B" w:rsidRDefault="00845DAC" w:rsidP="00845D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845DAC" w:rsidRPr="006B1C7B" w:rsidRDefault="00845DAC" w:rsidP="00845DAC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845DAC" w:rsidRDefault="00845DAC" w:rsidP="00845DAC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845DAC" w:rsidRDefault="00845DAC" w:rsidP="00845DAC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845DAC" w:rsidRDefault="00845DAC" w:rsidP="00845DAC">
            <w:pPr>
              <w:rPr>
                <w:szCs w:val="24"/>
              </w:rPr>
            </w:pPr>
            <w:r w:rsidRPr="00B23150">
              <w:rPr>
                <w:szCs w:val="24"/>
              </w:rPr>
              <w:t>Inclusión</w:t>
            </w:r>
          </w:p>
          <w:p w:rsidR="00845DAC" w:rsidRDefault="00845DAC" w:rsidP="00845DAC">
            <w:pPr>
              <w:rPr>
                <w:szCs w:val="24"/>
              </w:rPr>
            </w:pPr>
          </w:p>
          <w:p w:rsidR="00845DAC" w:rsidRDefault="00845DAC" w:rsidP="00845DAC">
            <w:pPr>
              <w:rPr>
                <w:szCs w:val="24"/>
              </w:rPr>
            </w:pPr>
          </w:p>
          <w:p w:rsidR="00845DAC" w:rsidRDefault="00845DAC" w:rsidP="00845DAC">
            <w:pPr>
              <w:rPr>
                <w:szCs w:val="24"/>
              </w:rPr>
            </w:pPr>
          </w:p>
          <w:p w:rsidR="00845DAC" w:rsidRDefault="00845DAC" w:rsidP="00845DAC">
            <w:pPr>
              <w:rPr>
                <w:szCs w:val="24"/>
              </w:rPr>
            </w:pPr>
            <w:r>
              <w:rPr>
                <w:szCs w:val="24"/>
              </w:rPr>
              <w:t>INTERCULTURALIDAD CRÍTICA</w:t>
            </w:r>
            <w:r w:rsidRPr="00B23150">
              <w:rPr>
                <w:szCs w:val="24"/>
              </w:rPr>
              <w:t xml:space="preserve"> </w:t>
            </w:r>
          </w:p>
          <w:p w:rsidR="00845DAC" w:rsidRDefault="00845DAC" w:rsidP="00845DAC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845DAC" w:rsidRDefault="00845DAC" w:rsidP="00845DAC"/>
        </w:tc>
        <w:tc>
          <w:tcPr>
            <w:tcW w:w="2165" w:type="dxa"/>
            <w:vMerge w:val="restart"/>
            <w:shd w:val="clear" w:color="auto" w:fill="BF8F00" w:themeFill="accent4" w:themeFillShade="BF"/>
          </w:tcPr>
          <w:p w:rsidR="00845DAC" w:rsidRDefault="00845DAC" w:rsidP="00845DAC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6914CB">
              <w:rPr>
                <w:sz w:val="20"/>
                <w:szCs w:val="20"/>
              </w:rPr>
              <w:t>Apli</w:t>
            </w:r>
            <w:r>
              <w:rPr>
                <w:sz w:val="20"/>
                <w:szCs w:val="20"/>
              </w:rPr>
              <w:t>car</w:t>
            </w:r>
            <w:r w:rsidRPr="006914CB">
              <w:rPr>
                <w:sz w:val="20"/>
                <w:szCs w:val="20"/>
              </w:rPr>
              <w:t>, combin</w:t>
            </w:r>
            <w:r>
              <w:rPr>
                <w:sz w:val="20"/>
                <w:szCs w:val="20"/>
              </w:rPr>
              <w:t>ar</w:t>
            </w:r>
            <w:r w:rsidRPr="006914CB">
              <w:rPr>
                <w:sz w:val="20"/>
                <w:szCs w:val="20"/>
              </w:rPr>
              <w:t xml:space="preserve"> y ajust</w:t>
            </w:r>
            <w:r>
              <w:rPr>
                <w:sz w:val="20"/>
                <w:szCs w:val="20"/>
              </w:rPr>
              <w:t>ar</w:t>
            </w:r>
            <w:r w:rsidRPr="006914CB">
              <w:rPr>
                <w:sz w:val="20"/>
                <w:szCs w:val="20"/>
              </w:rPr>
              <w:t xml:space="preserve"> sus</w:t>
            </w:r>
            <w:r>
              <w:rPr>
                <w:sz w:val="20"/>
                <w:szCs w:val="20"/>
              </w:rPr>
              <w:t xml:space="preserve"> </w:t>
            </w:r>
            <w:r w:rsidRPr="006914CB">
              <w:rPr>
                <w:sz w:val="20"/>
                <w:szCs w:val="20"/>
              </w:rPr>
              <w:t>habilidades motrices específicas en, al menos, un deporte</w:t>
            </w:r>
            <w:r>
              <w:rPr>
                <w:sz w:val="20"/>
                <w:szCs w:val="20"/>
              </w:rPr>
              <w:t xml:space="preserve"> </w:t>
            </w:r>
            <w:r w:rsidRPr="006914CB">
              <w:rPr>
                <w:sz w:val="20"/>
                <w:szCs w:val="20"/>
              </w:rPr>
              <w:t>individual y uno de oposición.</w:t>
            </w:r>
          </w:p>
          <w:p w:rsidR="00845DAC" w:rsidRDefault="00845DAC" w:rsidP="00845DAC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Practicar</w:t>
            </w:r>
            <w:r w:rsidRPr="006C6814">
              <w:rPr>
                <w:sz w:val="20"/>
                <w:szCs w:val="20"/>
              </w:rPr>
              <w:t xml:space="preserve"> y combinar las habilidades motrices de locomoción,</w:t>
            </w:r>
            <w:r>
              <w:rPr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manipulación y estabilidad en deportes individuales y</w:t>
            </w:r>
            <w:r>
              <w:rPr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oposición.</w:t>
            </w:r>
          </w:p>
          <w:p w:rsidR="00845DAC" w:rsidRDefault="00845DAC" w:rsidP="00845DAC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Proponer</w:t>
            </w:r>
            <w:r w:rsidRPr="006914CB">
              <w:rPr>
                <w:sz w:val="20"/>
                <w:szCs w:val="20"/>
              </w:rPr>
              <w:t xml:space="preserve"> una</w:t>
            </w:r>
            <w:r>
              <w:rPr>
                <w:sz w:val="20"/>
                <w:szCs w:val="20"/>
              </w:rPr>
              <w:t xml:space="preserve"> </w:t>
            </w:r>
            <w:r w:rsidRPr="006914CB">
              <w:rPr>
                <w:sz w:val="20"/>
                <w:szCs w:val="20"/>
              </w:rPr>
              <w:t>variedad de estrategias y tácticas para resolver problema</w:t>
            </w:r>
            <w:r>
              <w:rPr>
                <w:sz w:val="20"/>
                <w:szCs w:val="20"/>
              </w:rPr>
              <w:t xml:space="preserve">s </w:t>
            </w:r>
            <w:r w:rsidRPr="006914CB">
              <w:rPr>
                <w:sz w:val="20"/>
                <w:szCs w:val="20"/>
              </w:rPr>
              <w:t>durante la práctica de algún juego o deporte.</w:t>
            </w:r>
          </w:p>
          <w:p w:rsidR="00845DAC" w:rsidRDefault="00845DAC" w:rsidP="00845DAC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Ejecuta</w:t>
            </w:r>
            <w:r>
              <w:rPr>
                <w:sz w:val="20"/>
                <w:szCs w:val="20"/>
              </w:rPr>
              <w:t>r</w:t>
            </w:r>
            <w:r w:rsidRPr="006C6814">
              <w:rPr>
                <w:sz w:val="20"/>
                <w:szCs w:val="20"/>
              </w:rPr>
              <w:t xml:space="preserve"> secuencias de movimientos</w:t>
            </w:r>
            <w:r>
              <w:rPr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que demuestr</w:t>
            </w:r>
            <w:r>
              <w:rPr>
                <w:sz w:val="20"/>
                <w:szCs w:val="20"/>
              </w:rPr>
              <w:t>e</w:t>
            </w:r>
            <w:r w:rsidRPr="006C6814">
              <w:rPr>
                <w:sz w:val="20"/>
                <w:szCs w:val="20"/>
              </w:rPr>
              <w:t>n la diversidad, el</w:t>
            </w:r>
            <w:r>
              <w:rPr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dominio y el control del ritmo en</w:t>
            </w:r>
            <w:r>
              <w:rPr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su ejecución</w:t>
            </w:r>
            <w:r>
              <w:rPr>
                <w:sz w:val="20"/>
                <w:szCs w:val="20"/>
              </w:rPr>
              <w:t>,</w:t>
            </w:r>
            <w:r w:rsidRPr="006C6814">
              <w:rPr>
                <w:sz w:val="20"/>
                <w:szCs w:val="20"/>
              </w:rPr>
              <w:t xml:space="preserve"> por ejemplo</w:t>
            </w:r>
            <w:r>
              <w:rPr>
                <w:sz w:val="20"/>
                <w:szCs w:val="20"/>
              </w:rPr>
              <w:t>,</w:t>
            </w:r>
            <w:r w:rsidRPr="006C6814">
              <w:rPr>
                <w:sz w:val="20"/>
                <w:szCs w:val="20"/>
              </w:rPr>
              <w:t xml:space="preserve"> en la</w:t>
            </w:r>
            <w:r>
              <w:rPr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carrera de velocidad</w:t>
            </w:r>
            <w:r>
              <w:rPr>
                <w:sz w:val="20"/>
                <w:szCs w:val="20"/>
              </w:rPr>
              <w:t>.</w:t>
            </w:r>
          </w:p>
          <w:p w:rsidR="00845DAC" w:rsidRDefault="00845DAC" w:rsidP="00845DAC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Prom</w:t>
            </w:r>
            <w:r>
              <w:rPr>
                <w:sz w:val="20"/>
                <w:szCs w:val="20"/>
              </w:rPr>
              <w:t xml:space="preserve">over </w:t>
            </w:r>
            <w:r w:rsidRPr="006C6814">
              <w:rPr>
                <w:sz w:val="20"/>
                <w:szCs w:val="20"/>
              </w:rPr>
              <w:t>el</w:t>
            </w:r>
            <w:r>
              <w:rPr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 xml:space="preserve">desarrollo de </w:t>
            </w:r>
            <w:r>
              <w:rPr>
                <w:sz w:val="20"/>
                <w:szCs w:val="20"/>
              </w:rPr>
              <w:t>destrezas</w:t>
            </w:r>
            <w:r w:rsidRPr="006C6814">
              <w:rPr>
                <w:sz w:val="20"/>
                <w:szCs w:val="20"/>
              </w:rPr>
              <w:t xml:space="preserve"> motrices mediante</w:t>
            </w:r>
            <w:r>
              <w:rPr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deportes individuales, de</w:t>
            </w:r>
            <w:r>
              <w:rPr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oposición, de colaboración y de oposición/colaboración.</w:t>
            </w:r>
          </w:p>
          <w:p w:rsidR="00845DAC" w:rsidRDefault="00845DAC" w:rsidP="00845DAC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Prop</w:t>
            </w:r>
            <w:r>
              <w:rPr>
                <w:sz w:val="20"/>
                <w:szCs w:val="20"/>
              </w:rPr>
              <w:t xml:space="preserve">iciar </w:t>
            </w:r>
            <w:r w:rsidRPr="006C6814">
              <w:rPr>
                <w:sz w:val="20"/>
                <w:szCs w:val="20"/>
              </w:rPr>
              <w:t>oportunidades para que los estudiantes perfeccionen</w:t>
            </w:r>
            <w:r>
              <w:rPr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sus habilidades motrices específicas de locomoción,</w:t>
            </w:r>
            <w:r>
              <w:rPr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manipulación y estabilidad</w:t>
            </w:r>
            <w:r>
              <w:rPr>
                <w:sz w:val="20"/>
                <w:szCs w:val="20"/>
              </w:rPr>
              <w:t>.</w:t>
            </w:r>
          </w:p>
          <w:p w:rsidR="00845DAC" w:rsidRDefault="00845DAC" w:rsidP="00845DAC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6914CB">
              <w:rPr>
                <w:sz w:val="20"/>
                <w:szCs w:val="20"/>
              </w:rPr>
              <w:t>Fomentar el trabajo en equipo</w:t>
            </w:r>
            <w:r>
              <w:rPr>
                <w:sz w:val="20"/>
                <w:szCs w:val="20"/>
              </w:rPr>
              <w:t xml:space="preserve"> </w:t>
            </w:r>
            <w:r w:rsidRPr="006914CB">
              <w:rPr>
                <w:sz w:val="20"/>
                <w:szCs w:val="20"/>
              </w:rPr>
              <w:t>para observar fortalezas y</w:t>
            </w:r>
            <w:r>
              <w:rPr>
                <w:sz w:val="20"/>
                <w:szCs w:val="20"/>
              </w:rPr>
              <w:t xml:space="preserve"> </w:t>
            </w:r>
            <w:r w:rsidRPr="006914CB">
              <w:rPr>
                <w:sz w:val="20"/>
                <w:szCs w:val="20"/>
              </w:rPr>
              <w:t>debilidades de manera grupal</w:t>
            </w:r>
            <w:r>
              <w:rPr>
                <w:sz w:val="20"/>
                <w:szCs w:val="20"/>
              </w:rPr>
              <w:t xml:space="preserve"> </w:t>
            </w:r>
            <w:r w:rsidRPr="006914CB">
              <w:rPr>
                <w:sz w:val="20"/>
                <w:szCs w:val="20"/>
              </w:rPr>
              <w:t>e individual.</w:t>
            </w:r>
          </w:p>
          <w:p w:rsidR="00845DAC" w:rsidRDefault="00845DAC" w:rsidP="00845DAC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Concluir que si deseamos</w:t>
            </w:r>
            <w:r w:rsidRPr="006914CB">
              <w:rPr>
                <w:sz w:val="20"/>
                <w:szCs w:val="20"/>
              </w:rPr>
              <w:t xml:space="preserve"> realizar una actividad en equipo es</w:t>
            </w:r>
            <w:r>
              <w:rPr>
                <w:sz w:val="20"/>
                <w:szCs w:val="20"/>
              </w:rPr>
              <w:t xml:space="preserve"> </w:t>
            </w:r>
            <w:r w:rsidRPr="006914CB">
              <w:rPr>
                <w:sz w:val="20"/>
                <w:szCs w:val="20"/>
              </w:rPr>
              <w:t>necesario tener buena comunicación con nuestros compañeros</w:t>
            </w:r>
            <w:r>
              <w:rPr>
                <w:sz w:val="20"/>
                <w:szCs w:val="20"/>
              </w:rPr>
              <w:t>(as).</w:t>
            </w:r>
          </w:p>
          <w:p w:rsidR="00845DAC" w:rsidRDefault="00845DAC" w:rsidP="00845DAC"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Utili</w:t>
            </w:r>
            <w:r>
              <w:rPr>
                <w:sz w:val="20"/>
                <w:szCs w:val="20"/>
              </w:rPr>
              <w:t xml:space="preserve">zar </w:t>
            </w:r>
            <w:r w:rsidRPr="006C6814">
              <w:rPr>
                <w:sz w:val="20"/>
                <w:szCs w:val="20"/>
              </w:rPr>
              <w:t>las habilidades</w:t>
            </w:r>
            <w:r>
              <w:rPr>
                <w:sz w:val="20"/>
                <w:szCs w:val="20"/>
              </w:rPr>
              <w:t xml:space="preserve"> y destrezas </w:t>
            </w:r>
            <w:r w:rsidRPr="006C6814">
              <w:rPr>
                <w:sz w:val="20"/>
                <w:szCs w:val="20"/>
              </w:rPr>
              <w:t>motrices adquiridas para desarrollarse y</w:t>
            </w:r>
            <w:r>
              <w:rPr>
                <w:sz w:val="20"/>
                <w:szCs w:val="20"/>
              </w:rPr>
              <w:t xml:space="preserve"> </w:t>
            </w:r>
            <w:r w:rsidRPr="006C6814">
              <w:rPr>
                <w:sz w:val="20"/>
                <w:szCs w:val="20"/>
              </w:rPr>
              <w:t>adaptarse a los nuevos desafíos de la vida diaria.</w:t>
            </w:r>
          </w:p>
        </w:tc>
        <w:tc>
          <w:tcPr>
            <w:tcW w:w="1963" w:type="dxa"/>
            <w:vMerge w:val="restart"/>
            <w:shd w:val="clear" w:color="auto" w:fill="BF8F00" w:themeFill="accent4" w:themeFillShade="BF"/>
          </w:tcPr>
          <w:p w:rsidR="00845DAC" w:rsidRPr="00EC37D3" w:rsidRDefault="00845DAC" w:rsidP="00845DAC">
            <w:pPr>
              <w:rPr>
                <w:sz w:val="19"/>
                <w:szCs w:val="19"/>
              </w:rPr>
            </w:pPr>
            <w:r w:rsidRPr="00EC37D3">
              <w:rPr>
                <w:sz w:val="19"/>
                <w:szCs w:val="19"/>
              </w:rPr>
              <w:lastRenderedPageBreak/>
              <w:t>Con la observación y realización de sus trabajos se percibe que cada educando:</w:t>
            </w:r>
          </w:p>
          <w:p w:rsidR="00845DAC" w:rsidRPr="00627E44" w:rsidRDefault="00845DAC" w:rsidP="00845DAC">
            <w:pPr>
              <w:rPr>
                <w:sz w:val="20"/>
                <w:szCs w:val="20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>•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  <w:r w:rsidRPr="00627E44">
              <w:rPr>
                <w:sz w:val="20"/>
                <w:szCs w:val="20"/>
              </w:rPr>
              <w:t>Corre de manera continua, manteniendo el control de</w:t>
            </w:r>
            <w:r>
              <w:rPr>
                <w:sz w:val="20"/>
                <w:szCs w:val="20"/>
              </w:rPr>
              <w:t xml:space="preserve"> </w:t>
            </w:r>
            <w:r w:rsidRPr="00627E44">
              <w:rPr>
                <w:sz w:val="20"/>
                <w:szCs w:val="20"/>
              </w:rPr>
              <w:t>su cuerpo.</w:t>
            </w:r>
          </w:p>
          <w:p w:rsidR="00845DAC" w:rsidRDefault="00845DAC" w:rsidP="00845DAC">
            <w:pPr>
              <w:rPr>
                <w:sz w:val="20"/>
                <w:szCs w:val="20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>•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  <w:r w:rsidRPr="00627E44">
              <w:rPr>
                <w:sz w:val="20"/>
                <w:szCs w:val="20"/>
              </w:rPr>
              <w:t>Ejecuta secuencias de movimientos que demuestran</w:t>
            </w:r>
            <w:r>
              <w:rPr>
                <w:sz w:val="20"/>
                <w:szCs w:val="20"/>
              </w:rPr>
              <w:t xml:space="preserve"> </w:t>
            </w:r>
            <w:r w:rsidRPr="00627E44">
              <w:rPr>
                <w:sz w:val="20"/>
                <w:szCs w:val="20"/>
              </w:rPr>
              <w:t>la diversidad, el dominio y el control del ritmo en su</w:t>
            </w:r>
            <w:r>
              <w:rPr>
                <w:sz w:val="20"/>
                <w:szCs w:val="20"/>
              </w:rPr>
              <w:t xml:space="preserve"> </w:t>
            </w:r>
            <w:r w:rsidRPr="00627E44">
              <w:rPr>
                <w:sz w:val="20"/>
                <w:szCs w:val="20"/>
              </w:rPr>
              <w:t xml:space="preserve">ejecución; por ejemplo: en </w:t>
            </w:r>
            <w:r>
              <w:rPr>
                <w:sz w:val="20"/>
                <w:szCs w:val="20"/>
              </w:rPr>
              <w:t>una</w:t>
            </w:r>
            <w:r w:rsidRPr="00627E44">
              <w:rPr>
                <w:sz w:val="20"/>
                <w:szCs w:val="20"/>
              </w:rPr>
              <w:t xml:space="preserve"> carrera de velocidad.</w:t>
            </w:r>
          </w:p>
          <w:p w:rsidR="00845DAC" w:rsidRPr="00627E44" w:rsidRDefault="00845DAC" w:rsidP="00845DAC">
            <w:pPr>
              <w:rPr>
                <w:sz w:val="20"/>
                <w:szCs w:val="20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>•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  <w:r w:rsidRPr="00627E44">
              <w:rPr>
                <w:sz w:val="20"/>
                <w:szCs w:val="20"/>
              </w:rPr>
              <w:t>Ejecuta una carrera a máxima velocidad según sus condiciones personales.</w:t>
            </w:r>
          </w:p>
          <w:p w:rsidR="00845DAC" w:rsidRPr="00627E44" w:rsidRDefault="00845DAC" w:rsidP="00845DAC">
            <w:pPr>
              <w:rPr>
                <w:sz w:val="20"/>
                <w:szCs w:val="20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>•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  <w:r w:rsidRPr="00627E44">
              <w:rPr>
                <w:sz w:val="20"/>
                <w:szCs w:val="20"/>
              </w:rPr>
              <w:t>Se desplazan en forma lineal sin estorbar a los compañeros.</w:t>
            </w:r>
          </w:p>
          <w:p w:rsidR="00845DAC" w:rsidRPr="00627E44" w:rsidRDefault="00845DAC" w:rsidP="00845DAC">
            <w:pPr>
              <w:rPr>
                <w:sz w:val="20"/>
                <w:szCs w:val="20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>•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  <w:r w:rsidRPr="00627E44">
              <w:rPr>
                <w:sz w:val="20"/>
                <w:szCs w:val="20"/>
              </w:rPr>
              <w:t>Respeta el rol de sus compañeros en la toma del tiempo.</w:t>
            </w:r>
          </w:p>
          <w:p w:rsidR="00845DAC" w:rsidRDefault="00845DAC" w:rsidP="00845DAC"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>•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  <w:r w:rsidRPr="00627E44">
              <w:rPr>
                <w:sz w:val="20"/>
                <w:szCs w:val="20"/>
              </w:rPr>
              <w:t xml:space="preserve">Respeta la intervención del </w:t>
            </w:r>
            <w:r>
              <w:rPr>
                <w:sz w:val="20"/>
                <w:szCs w:val="20"/>
              </w:rPr>
              <w:t>docente</w:t>
            </w:r>
            <w:r w:rsidRPr="00627E44">
              <w:rPr>
                <w:sz w:val="20"/>
                <w:szCs w:val="20"/>
              </w:rPr>
              <w:t xml:space="preserve"> al momento de corregir la técnica de la carrera.</w:t>
            </w:r>
          </w:p>
        </w:tc>
        <w:tc>
          <w:tcPr>
            <w:tcW w:w="1821" w:type="dxa"/>
            <w:shd w:val="clear" w:color="auto" w:fill="BF8F00" w:themeFill="accent4" w:themeFillShade="BF"/>
          </w:tcPr>
          <w:p w:rsidR="00845DAC" w:rsidRDefault="00845DAC" w:rsidP="00845DAC">
            <w:r>
              <w:t>Existe un alto número de comportamientos en nuestros alumnos que contribuyen a precarios estados de salud y bienestar (consumo de alcohol, drogas y tabaco).</w:t>
            </w:r>
          </w:p>
        </w:tc>
      </w:tr>
      <w:tr w:rsidR="00845DAC" w:rsidTr="00845DAC">
        <w:trPr>
          <w:trHeight w:val="695"/>
        </w:trPr>
        <w:tc>
          <w:tcPr>
            <w:tcW w:w="2341" w:type="dxa"/>
            <w:shd w:val="clear" w:color="auto" w:fill="BF8F00" w:themeFill="accent4" w:themeFillShade="BF"/>
          </w:tcPr>
          <w:p w:rsidR="00845DAC" w:rsidRPr="00B86651" w:rsidRDefault="00845DAC" w:rsidP="00845DAC">
            <w:pPr>
              <w:rPr>
                <w:rFonts w:cstheme="minorHAnsi"/>
              </w:rPr>
            </w:pPr>
            <w:r w:rsidRPr="00B86651">
              <w:rPr>
                <w:rFonts w:cstheme="minorHAnsi"/>
                <w:b/>
                <w:w w:val="125"/>
              </w:rPr>
              <w:t>Pensamiento</w:t>
            </w:r>
            <w:r w:rsidRPr="00B86651">
              <w:rPr>
                <w:rFonts w:cstheme="minorHAnsi"/>
                <w:b/>
                <w:spacing w:val="-5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w w:val="125"/>
              </w:rPr>
              <w:t>lúdico, divergente</w:t>
            </w:r>
            <w:r w:rsidRPr="00B86651">
              <w:rPr>
                <w:rFonts w:cstheme="minorHAnsi"/>
                <w:b/>
                <w:spacing w:val="2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w w:val="125"/>
              </w:rPr>
              <w:t>y</w:t>
            </w:r>
            <w:r w:rsidRPr="00B86651">
              <w:rPr>
                <w:rFonts w:cstheme="minorHAnsi"/>
                <w:b/>
                <w:spacing w:val="2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spacing w:val="-4"/>
                <w:w w:val="125"/>
              </w:rPr>
              <w:t>creativo</w:t>
            </w:r>
          </w:p>
        </w:tc>
        <w:tc>
          <w:tcPr>
            <w:tcW w:w="2179" w:type="dxa"/>
            <w:shd w:val="clear" w:color="auto" w:fill="BF8F00" w:themeFill="accent4" w:themeFillShade="BF"/>
          </w:tcPr>
          <w:p w:rsidR="00845DAC" w:rsidRPr="00B22D14" w:rsidRDefault="00845DAC" w:rsidP="00845DA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Emplea el pensamiento</w:t>
            </w:r>
          </w:p>
          <w:p w:rsidR="00845DAC" w:rsidRPr="00B22D14" w:rsidRDefault="00845DAC" w:rsidP="00845DA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estratégico para favorecer la</w:t>
            </w:r>
          </w:p>
          <w:p w:rsidR="00845DAC" w:rsidRPr="00B22D14" w:rsidRDefault="00845DAC" w:rsidP="00845DA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colaboración y creatividad en</w:t>
            </w:r>
          </w:p>
          <w:p w:rsidR="00845DAC" w:rsidRPr="00B22D14" w:rsidRDefault="00845DAC" w:rsidP="00845DA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la resolución de situaciones</w:t>
            </w:r>
          </w:p>
          <w:p w:rsidR="00845DAC" w:rsidRPr="00B22D14" w:rsidRDefault="00845DAC" w:rsidP="00845DA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individuales y colectivas.</w:t>
            </w:r>
          </w:p>
        </w:tc>
        <w:tc>
          <w:tcPr>
            <w:tcW w:w="1845" w:type="dxa"/>
            <w:shd w:val="clear" w:color="auto" w:fill="BF8F00" w:themeFill="accent4" w:themeFillShade="BF"/>
          </w:tcPr>
          <w:p w:rsidR="00845DAC" w:rsidRDefault="00845DAC" w:rsidP="00845DAC">
            <w:r>
              <w:t>20 DE ENERO – 14 DE MARZO</w:t>
            </w:r>
          </w:p>
          <w:p w:rsidR="00845DAC" w:rsidRDefault="00845DAC" w:rsidP="00845DAC">
            <w:r>
              <w:t>08 SEMANAS</w:t>
            </w:r>
          </w:p>
          <w:p w:rsidR="00845DAC" w:rsidRDefault="00845DAC" w:rsidP="00845DAC">
            <w:r>
              <w:t>16 SESIONES</w:t>
            </w:r>
          </w:p>
        </w:tc>
        <w:tc>
          <w:tcPr>
            <w:tcW w:w="2119" w:type="dxa"/>
            <w:vMerge/>
            <w:shd w:val="clear" w:color="auto" w:fill="BF8F00" w:themeFill="accent4" w:themeFillShade="BF"/>
          </w:tcPr>
          <w:p w:rsidR="00845DAC" w:rsidRDefault="00845DAC" w:rsidP="00845DAC"/>
        </w:tc>
        <w:tc>
          <w:tcPr>
            <w:tcW w:w="2165" w:type="dxa"/>
            <w:vMerge/>
            <w:shd w:val="clear" w:color="auto" w:fill="BF8F00" w:themeFill="accent4" w:themeFillShade="BF"/>
          </w:tcPr>
          <w:p w:rsidR="00845DAC" w:rsidRDefault="00845DAC" w:rsidP="00845DAC"/>
        </w:tc>
        <w:tc>
          <w:tcPr>
            <w:tcW w:w="1963" w:type="dxa"/>
            <w:vMerge/>
            <w:shd w:val="clear" w:color="auto" w:fill="BF8F00" w:themeFill="accent4" w:themeFillShade="BF"/>
          </w:tcPr>
          <w:p w:rsidR="00845DAC" w:rsidRDefault="00845DAC" w:rsidP="00845DAC"/>
        </w:tc>
        <w:tc>
          <w:tcPr>
            <w:tcW w:w="1821" w:type="dxa"/>
            <w:shd w:val="clear" w:color="auto" w:fill="BF8F00" w:themeFill="accent4" w:themeFillShade="BF"/>
          </w:tcPr>
          <w:p w:rsidR="00845DAC" w:rsidRDefault="00845DAC" w:rsidP="00845DAC">
            <w:r>
              <w:t>No valoran</w:t>
            </w:r>
            <w:r w:rsidRPr="007A03A2">
              <w:t xml:space="preserve"> la importancia de cuidar, mejorar y preservar la salud, el entorno natural y social, como una responsabilidad individual y colectiva que se presenta ante una vida caracterizada por la incertidumbre.</w:t>
            </w:r>
          </w:p>
        </w:tc>
      </w:tr>
      <w:tr w:rsidR="00845DAC" w:rsidTr="00845DAC">
        <w:trPr>
          <w:trHeight w:val="695"/>
        </w:trPr>
        <w:tc>
          <w:tcPr>
            <w:tcW w:w="2341" w:type="dxa"/>
            <w:shd w:val="clear" w:color="auto" w:fill="auto"/>
          </w:tcPr>
          <w:p w:rsidR="00845DAC" w:rsidRPr="005F564F" w:rsidRDefault="00845DAC" w:rsidP="00845D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kern w:val="0"/>
                <w:sz w:val="24"/>
                <w:szCs w:val="24"/>
                <w:lang w:val="es-MX"/>
              </w:rPr>
            </w:pPr>
            <w:r w:rsidRPr="005F564F">
              <w:rPr>
                <w:rFonts w:ascii="Calibri" w:hAnsi="Calibri" w:cs="Calibri"/>
                <w:b/>
                <w:kern w:val="0"/>
                <w:sz w:val="24"/>
                <w:szCs w:val="24"/>
                <w:lang w:val="es-MX"/>
              </w:rPr>
              <w:lastRenderedPageBreak/>
              <w:t>Interacción</w:t>
            </w:r>
          </w:p>
          <w:p w:rsidR="00845DAC" w:rsidRDefault="00845DAC" w:rsidP="00845DAC">
            <w:r w:rsidRPr="005F564F">
              <w:rPr>
                <w:rFonts w:ascii="Calibri" w:hAnsi="Calibri" w:cs="Calibri"/>
                <w:b/>
                <w:kern w:val="0"/>
                <w:sz w:val="24"/>
                <w:szCs w:val="24"/>
                <w:lang w:val="es-MX"/>
              </w:rPr>
              <w:t>motriz</w:t>
            </w:r>
          </w:p>
        </w:tc>
        <w:tc>
          <w:tcPr>
            <w:tcW w:w="2179" w:type="dxa"/>
            <w:shd w:val="clear" w:color="auto" w:fill="auto"/>
          </w:tcPr>
          <w:p w:rsidR="00845DAC" w:rsidRPr="00B22D14" w:rsidRDefault="00845DAC" w:rsidP="00845DA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Promueve relaciones</w:t>
            </w:r>
          </w:p>
          <w:p w:rsidR="00845DAC" w:rsidRPr="00B22D14" w:rsidRDefault="00845DAC" w:rsidP="00845DA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 xml:space="preserve">asertivas con las </w:t>
            </w:r>
            <w:r>
              <w:rPr>
                <w:rFonts w:cstheme="minorHAnsi"/>
                <w:kern w:val="0"/>
                <w:szCs w:val="16"/>
                <w:lang w:val="es-MX"/>
                <w14:ligatures w14:val="none"/>
              </w:rPr>
              <w:t xml:space="preserve">demás </w:t>
            </w: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personas en situaciones de</w:t>
            </w:r>
          </w:p>
          <w:p w:rsidR="00845DAC" w:rsidRPr="00B22D14" w:rsidRDefault="00845DAC" w:rsidP="00845DA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>
              <w:rPr>
                <w:rFonts w:cstheme="minorHAnsi"/>
                <w:kern w:val="0"/>
                <w:szCs w:val="16"/>
                <w:lang w:val="es-MX"/>
                <w14:ligatures w14:val="none"/>
              </w:rPr>
              <w:t xml:space="preserve">juego, iniciación deportiva y deporte educativo, para fortalecer su </w:t>
            </w: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autoestima y</w:t>
            </w:r>
          </w:p>
          <w:p w:rsidR="00845DAC" w:rsidRPr="00B22D14" w:rsidRDefault="00845DAC" w:rsidP="00845DA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fomentar el juego limpio y la</w:t>
            </w:r>
          </w:p>
          <w:p w:rsidR="00845DAC" w:rsidRPr="00B22D14" w:rsidRDefault="00845DAC" w:rsidP="00845DA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B22D14">
              <w:rPr>
                <w:rFonts w:cstheme="minorHAnsi"/>
                <w:kern w:val="0"/>
                <w:szCs w:val="16"/>
                <w:lang w:val="es-MX"/>
                <w14:ligatures w14:val="none"/>
              </w:rPr>
              <w:t>confrontación lúdica.</w:t>
            </w:r>
          </w:p>
        </w:tc>
        <w:tc>
          <w:tcPr>
            <w:tcW w:w="1845" w:type="dxa"/>
            <w:shd w:val="clear" w:color="auto" w:fill="auto"/>
          </w:tcPr>
          <w:p w:rsidR="00845DAC" w:rsidRDefault="00845DAC" w:rsidP="00845DAC">
            <w:r>
              <w:t>17 DE MARZO – 04 DE JULIO</w:t>
            </w:r>
          </w:p>
          <w:p w:rsidR="00845DAC" w:rsidRDefault="00845DAC" w:rsidP="00845DAC">
            <w:r>
              <w:t>14 SEMANAS</w:t>
            </w:r>
          </w:p>
          <w:p w:rsidR="00845DAC" w:rsidRDefault="00845DAC" w:rsidP="00845DAC">
            <w:r>
              <w:t>28 SESIONES</w:t>
            </w:r>
            <w:bookmarkStart w:id="0" w:name="_GoBack"/>
            <w:bookmarkEnd w:id="0"/>
          </w:p>
        </w:tc>
        <w:tc>
          <w:tcPr>
            <w:tcW w:w="2119" w:type="dxa"/>
            <w:shd w:val="clear" w:color="auto" w:fill="auto"/>
          </w:tcPr>
          <w:p w:rsidR="00845DAC" w:rsidRDefault="00845DAC" w:rsidP="00845DAC">
            <w:r>
              <w:t>APROPIACION DE LA CULTURA A TRAVEZ DE LA LECTURA Y LA ESCRITURA.</w:t>
            </w:r>
          </w:p>
          <w:p w:rsidR="00845DAC" w:rsidRDefault="00845DAC" w:rsidP="00845DAC"/>
          <w:p w:rsidR="00845DAC" w:rsidRDefault="00845DAC" w:rsidP="00845DAC"/>
          <w:p w:rsidR="00845DAC" w:rsidRDefault="00845DAC" w:rsidP="00845DAC"/>
          <w:p w:rsidR="00845DAC" w:rsidRDefault="00845DAC" w:rsidP="00845DAC"/>
          <w:p w:rsidR="00845DAC" w:rsidRDefault="00845DAC" w:rsidP="00845DAC"/>
          <w:p w:rsidR="00845DAC" w:rsidRDefault="00845DAC" w:rsidP="00845DAC"/>
          <w:p w:rsidR="00845DAC" w:rsidRDefault="00845DAC" w:rsidP="00845DAC"/>
          <w:p w:rsidR="00845DAC" w:rsidRDefault="00845DAC" w:rsidP="00845DAC">
            <w:r>
              <w:t>INCLUSION</w:t>
            </w:r>
          </w:p>
          <w:p w:rsidR="00845DAC" w:rsidRDefault="00845DAC" w:rsidP="00845DAC"/>
          <w:p w:rsidR="00845DAC" w:rsidRDefault="00845DAC" w:rsidP="00845DAC"/>
        </w:tc>
        <w:tc>
          <w:tcPr>
            <w:tcW w:w="2165" w:type="dxa"/>
            <w:shd w:val="clear" w:color="auto" w:fill="auto"/>
          </w:tcPr>
          <w:p w:rsidR="00845DAC" w:rsidRPr="00BF674E" w:rsidRDefault="00845DAC" w:rsidP="00845DAC">
            <w:pPr>
              <w:rPr>
                <w:sz w:val="19"/>
                <w:szCs w:val="19"/>
              </w:rPr>
            </w:pPr>
            <w:r w:rsidRPr="00BF674E">
              <w:rPr>
                <w:sz w:val="19"/>
                <w:szCs w:val="19"/>
              </w:rPr>
              <w:t>• Incorporar la noción de juego limpio y el establecimiento de algunos códigos de conducta que contribuyan a regular la actuación de los alumnos.</w:t>
            </w:r>
          </w:p>
          <w:p w:rsidR="00845DAC" w:rsidRPr="00BF674E" w:rsidRDefault="00845DAC" w:rsidP="00845DAC">
            <w:pPr>
              <w:rPr>
                <w:sz w:val="19"/>
                <w:szCs w:val="19"/>
              </w:rPr>
            </w:pPr>
            <w:r w:rsidRPr="00BF674E">
              <w:rPr>
                <w:sz w:val="19"/>
                <w:szCs w:val="19"/>
              </w:rPr>
              <w:t>• Fomentar momentos de intercambio de ideas y experiencias para que ellos:</w:t>
            </w:r>
          </w:p>
          <w:p w:rsidR="00845DAC" w:rsidRPr="00BF674E" w:rsidRDefault="00845DAC" w:rsidP="00845DA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9"/>
                <w:szCs w:val="19"/>
              </w:rPr>
            </w:pPr>
            <w:r w:rsidRPr="00BF674E">
              <w:rPr>
                <w:sz w:val="19"/>
                <w:szCs w:val="19"/>
              </w:rPr>
              <w:t>Determinen acciones relacionadas con la mejora de las interacciones motrices en el juego, la sesión y el contexto escolar.</w:t>
            </w:r>
          </w:p>
          <w:p w:rsidR="00845DAC" w:rsidRPr="00BF674E" w:rsidRDefault="00845DAC" w:rsidP="00845DA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9"/>
                <w:szCs w:val="19"/>
              </w:rPr>
            </w:pPr>
            <w:r w:rsidRPr="00BF674E">
              <w:rPr>
                <w:sz w:val="19"/>
                <w:szCs w:val="19"/>
              </w:rPr>
              <w:t xml:space="preserve">Reflexionen sobre: ¿qué es el juego limpio?, ¿qué actitud asumen ante la victoria o la derrota?, ¿en qué </w:t>
            </w:r>
            <w:r w:rsidRPr="00BF674E">
              <w:rPr>
                <w:sz w:val="19"/>
                <w:szCs w:val="19"/>
              </w:rPr>
              <w:lastRenderedPageBreak/>
              <w:t>beneficia que todos participen en la solución de tareas?, ¿qué proponen para mejorar las relaciones con sus compañeros?, entre otras.</w:t>
            </w:r>
          </w:p>
          <w:p w:rsidR="00845DAC" w:rsidRPr="00BF674E" w:rsidRDefault="00845DAC" w:rsidP="00845DAC">
            <w:pPr>
              <w:rPr>
                <w:sz w:val="19"/>
                <w:szCs w:val="19"/>
              </w:rPr>
            </w:pPr>
            <w:r w:rsidRPr="00BF674E">
              <w:rPr>
                <w:sz w:val="19"/>
                <w:szCs w:val="19"/>
              </w:rPr>
              <w:t>• Dialogar y consensuar con el grupo acuerdos para beneficio de la participación e interacción entre los compañeros y adversarios.</w:t>
            </w:r>
          </w:p>
          <w:p w:rsidR="00845DAC" w:rsidRPr="00BF674E" w:rsidRDefault="00845DAC" w:rsidP="00845DAC">
            <w:pPr>
              <w:rPr>
                <w:sz w:val="19"/>
                <w:szCs w:val="19"/>
              </w:rPr>
            </w:pPr>
            <w:r w:rsidRPr="00BF674E">
              <w:rPr>
                <w:sz w:val="19"/>
                <w:szCs w:val="19"/>
              </w:rPr>
              <w:t>• Fomentar en los ejercicios actitudes como cooperación, oposición y competición.</w:t>
            </w:r>
          </w:p>
          <w:p w:rsidR="00845DAC" w:rsidRDefault="00845DAC" w:rsidP="00845DAC">
            <w:r w:rsidRPr="00BF674E">
              <w:rPr>
                <w:sz w:val="19"/>
                <w:szCs w:val="19"/>
              </w:rPr>
              <w:t>• Hacer propuestas que permitan solucionar conflictos que se presenten en el desarrollo de las tareas.</w:t>
            </w:r>
          </w:p>
        </w:tc>
        <w:tc>
          <w:tcPr>
            <w:tcW w:w="1963" w:type="dxa"/>
            <w:shd w:val="clear" w:color="auto" w:fill="auto"/>
          </w:tcPr>
          <w:p w:rsidR="00845DAC" w:rsidRPr="00EC37D3" w:rsidRDefault="00845DAC" w:rsidP="00845DAC">
            <w:pPr>
              <w:rPr>
                <w:sz w:val="19"/>
                <w:szCs w:val="19"/>
              </w:rPr>
            </w:pPr>
            <w:r w:rsidRPr="00EC37D3">
              <w:rPr>
                <w:sz w:val="19"/>
                <w:szCs w:val="19"/>
              </w:rPr>
              <w:lastRenderedPageBreak/>
              <w:t>Con la observación y realización de sus trabajos se percibe que cada educando:</w:t>
            </w:r>
          </w:p>
          <w:p w:rsidR="00845DAC" w:rsidRPr="007828D8" w:rsidRDefault="00845DAC" w:rsidP="00845DAC">
            <w:pPr>
              <w:rPr>
                <w:sz w:val="19"/>
                <w:szCs w:val="19"/>
              </w:rPr>
            </w:pPr>
            <w:r w:rsidRPr="007828D8">
              <w:rPr>
                <w:rFonts w:ascii="Calibri" w:hAnsi="Calibri"/>
                <w:b/>
                <w:bCs/>
                <w:sz w:val="19"/>
                <w:szCs w:val="19"/>
              </w:rPr>
              <w:t xml:space="preserve">• </w:t>
            </w:r>
            <w:r w:rsidRPr="007828D8">
              <w:rPr>
                <w:sz w:val="19"/>
                <w:szCs w:val="19"/>
              </w:rPr>
              <w:t>Participa en actividades físicas que se desarrollan en su comunidad y que incentivan la práctica regular de actividad física.</w:t>
            </w:r>
          </w:p>
          <w:p w:rsidR="00845DAC" w:rsidRPr="007828D8" w:rsidRDefault="00845DAC" w:rsidP="00845DAC">
            <w:pPr>
              <w:rPr>
                <w:sz w:val="19"/>
                <w:szCs w:val="19"/>
              </w:rPr>
            </w:pPr>
            <w:r w:rsidRPr="007828D8">
              <w:rPr>
                <w:rFonts w:ascii="Calibri" w:hAnsi="Calibri"/>
                <w:b/>
                <w:bCs/>
                <w:sz w:val="19"/>
                <w:szCs w:val="19"/>
              </w:rPr>
              <w:t xml:space="preserve">• </w:t>
            </w:r>
            <w:r w:rsidRPr="007828D8">
              <w:rPr>
                <w:sz w:val="19"/>
                <w:szCs w:val="19"/>
              </w:rPr>
              <w:t>Promueve la práctica regular de actividad física y deportiva mediante campañas motivacionales al interior de la escuela (murales, afiches, entre otros).</w:t>
            </w:r>
          </w:p>
          <w:p w:rsidR="00845DAC" w:rsidRPr="007828D8" w:rsidRDefault="00845DAC" w:rsidP="00845DAC">
            <w:pPr>
              <w:rPr>
                <w:sz w:val="19"/>
                <w:szCs w:val="19"/>
              </w:rPr>
            </w:pPr>
            <w:r w:rsidRPr="007828D8">
              <w:rPr>
                <w:rFonts w:ascii="Calibri" w:hAnsi="Calibri"/>
                <w:b/>
                <w:bCs/>
                <w:sz w:val="19"/>
                <w:szCs w:val="19"/>
              </w:rPr>
              <w:t xml:space="preserve">• </w:t>
            </w:r>
            <w:r w:rsidRPr="007828D8">
              <w:rPr>
                <w:sz w:val="19"/>
                <w:szCs w:val="19"/>
              </w:rPr>
              <w:t>Ejerce sus habilidades de liderazgo en el entorno escolar y de acuerdo con el contexto.</w:t>
            </w:r>
          </w:p>
          <w:p w:rsidR="00845DAC" w:rsidRDefault="00845DAC" w:rsidP="00845DAC">
            <w:r w:rsidRPr="007828D8">
              <w:rPr>
                <w:rFonts w:ascii="Calibri" w:hAnsi="Calibri"/>
                <w:b/>
                <w:bCs/>
                <w:sz w:val="19"/>
                <w:szCs w:val="19"/>
              </w:rPr>
              <w:lastRenderedPageBreak/>
              <w:t xml:space="preserve">• </w:t>
            </w:r>
            <w:r w:rsidRPr="007828D8">
              <w:rPr>
                <w:sz w:val="19"/>
                <w:szCs w:val="19"/>
              </w:rPr>
              <w:t>Aprecia la práctica regular de actividades físicas y deportivas como fuente de bienestar, recreación y crecimiento en lo personal y social.</w:t>
            </w:r>
          </w:p>
        </w:tc>
        <w:tc>
          <w:tcPr>
            <w:tcW w:w="1821" w:type="dxa"/>
            <w:shd w:val="clear" w:color="auto" w:fill="auto"/>
          </w:tcPr>
          <w:p w:rsidR="00845DAC" w:rsidRDefault="00845DAC" w:rsidP="00845DAC">
            <w:r>
              <w:rPr>
                <w:rFonts w:cstheme="minorHAnsi"/>
                <w:bCs/>
                <w:iCs/>
              </w:rPr>
              <w:lastRenderedPageBreak/>
              <w:t>S</w:t>
            </w:r>
            <w:r w:rsidRPr="006234AD">
              <w:rPr>
                <w:rFonts w:cstheme="minorHAnsi"/>
                <w:bCs/>
                <w:iCs/>
              </w:rPr>
              <w:t xml:space="preserve">ocioemocionales y de convivencia escolar, para asegurar la enseñanza aprendizaje de contenidos imprescindibles en cada uno de </w:t>
            </w:r>
            <w:r>
              <w:rPr>
                <w:rFonts w:cstheme="minorHAnsi"/>
                <w:bCs/>
                <w:iCs/>
              </w:rPr>
              <w:t>los grados del nivel secundaria.</w:t>
            </w:r>
          </w:p>
        </w:tc>
      </w:tr>
      <w:tr w:rsidR="00845DAC" w:rsidTr="00845DAC">
        <w:trPr>
          <w:trHeight w:val="760"/>
        </w:trPr>
        <w:tc>
          <w:tcPr>
            <w:tcW w:w="2341" w:type="dxa"/>
          </w:tcPr>
          <w:p w:rsidR="00845DAC" w:rsidRDefault="00845DAC" w:rsidP="00845DAC"/>
        </w:tc>
        <w:tc>
          <w:tcPr>
            <w:tcW w:w="2179" w:type="dxa"/>
          </w:tcPr>
          <w:p w:rsidR="00845DAC" w:rsidRPr="00A21BDF" w:rsidRDefault="00845DAC" w:rsidP="00845DAC">
            <w:pPr>
              <w:rPr>
                <w:rFonts w:cstheme="minorHAnsi"/>
              </w:rPr>
            </w:pPr>
          </w:p>
        </w:tc>
        <w:tc>
          <w:tcPr>
            <w:tcW w:w="1845" w:type="dxa"/>
          </w:tcPr>
          <w:p w:rsidR="00845DAC" w:rsidRDefault="00845DAC" w:rsidP="00845DAC"/>
        </w:tc>
        <w:tc>
          <w:tcPr>
            <w:tcW w:w="2119" w:type="dxa"/>
          </w:tcPr>
          <w:p w:rsidR="00845DAC" w:rsidRDefault="00845DAC" w:rsidP="00845DAC"/>
        </w:tc>
        <w:tc>
          <w:tcPr>
            <w:tcW w:w="2165" w:type="dxa"/>
          </w:tcPr>
          <w:p w:rsidR="00845DAC" w:rsidRDefault="00845DAC" w:rsidP="00845DAC"/>
        </w:tc>
        <w:tc>
          <w:tcPr>
            <w:tcW w:w="1963" w:type="dxa"/>
          </w:tcPr>
          <w:p w:rsidR="00845DAC" w:rsidRDefault="00845DAC" w:rsidP="00845DAC"/>
        </w:tc>
        <w:tc>
          <w:tcPr>
            <w:tcW w:w="1821" w:type="dxa"/>
          </w:tcPr>
          <w:p w:rsidR="00845DAC" w:rsidRDefault="00845DAC" w:rsidP="00845DAC"/>
        </w:tc>
      </w:tr>
    </w:tbl>
    <w:p w:rsidR="00B22D14" w:rsidRDefault="00B22D14" w:rsidP="00B22D14"/>
    <w:p w:rsidR="00B22D14" w:rsidRDefault="00B22D14" w:rsidP="00B22D14">
      <w:pPr>
        <w:rPr>
          <w:bCs/>
          <w:kern w:val="0"/>
          <w:szCs w:val="24"/>
          <w14:ligatures w14:val="none"/>
        </w:rPr>
      </w:pPr>
      <w:r>
        <w:t xml:space="preserve">RELACIONADOS CON EL PROBLEMA </w:t>
      </w:r>
      <w:r w:rsidRPr="00313EA1">
        <w:rPr>
          <w:bCs/>
          <w:kern w:val="0"/>
          <w:szCs w:val="24"/>
          <w14:ligatures w14:val="none"/>
        </w:rPr>
        <w:t>GENERAL</w:t>
      </w:r>
    </w:p>
    <w:p w:rsidR="00B22D14" w:rsidRDefault="00B22D14" w:rsidP="00B22D14">
      <w:pPr>
        <w:rPr>
          <w:bCs/>
          <w:kern w:val="0"/>
          <w:szCs w:val="24"/>
          <w14:ligatures w14:val="none"/>
        </w:rPr>
      </w:pPr>
    </w:p>
    <w:tbl>
      <w:tblPr>
        <w:tblStyle w:val="Tablaconcuadrcula"/>
        <w:tblW w:w="0" w:type="auto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B22D14" w:rsidRPr="007116C5" w:rsidTr="00E62C5A"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CONTENIDOS</w:t>
            </w: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PDA</w:t>
            </w: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Orientaciones Didácticas</w:t>
            </w:r>
          </w:p>
        </w:tc>
        <w:tc>
          <w:tcPr>
            <w:tcW w:w="2399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Su</w:t>
            </w:r>
            <w:r w:rsidRPr="007116C5">
              <w:rPr>
                <w:b/>
                <w:color w:val="FFFFFF" w:themeColor="background1"/>
                <w:szCs w:val="20"/>
              </w:rPr>
              <w:t>g</w:t>
            </w:r>
            <w:r w:rsidRPr="007116C5">
              <w:rPr>
                <w:b/>
                <w:color w:val="FFFFFF" w:themeColor="background1"/>
              </w:rPr>
              <w:t>erencias de Evaluación</w:t>
            </w:r>
          </w:p>
        </w:tc>
        <w:tc>
          <w:tcPr>
            <w:tcW w:w="2399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B22D14" w:rsidRPr="007116C5" w:rsidTr="00E62C5A"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CAMPO 1</w:t>
            </w: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</w:tr>
      <w:tr w:rsidR="00B22D14" w:rsidRPr="007116C5" w:rsidTr="00E62C5A"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CAMPO 2</w:t>
            </w: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</w:tr>
      <w:tr w:rsidR="00B22D14" w:rsidRPr="007116C5" w:rsidTr="00E62C5A"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CAMPO 3</w:t>
            </w: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</w:tr>
      <w:tr w:rsidR="00B22D14" w:rsidRPr="007116C5" w:rsidTr="00E62C5A"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CAMPO 4</w:t>
            </w: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B22D14" w:rsidRPr="007116C5" w:rsidRDefault="00B22D14" w:rsidP="00E62C5A">
            <w:pPr>
              <w:rPr>
                <w:color w:val="FFFFFF" w:themeColor="background1"/>
              </w:rPr>
            </w:pPr>
          </w:p>
        </w:tc>
      </w:tr>
    </w:tbl>
    <w:p w:rsidR="00B22D14" w:rsidRDefault="00B22D14" w:rsidP="00B22D14"/>
    <w:p w:rsidR="00B22D14" w:rsidRDefault="00B22D14" w:rsidP="00B22D14"/>
    <w:p w:rsidR="00393C3C" w:rsidRDefault="00393C3C"/>
    <w:sectPr w:rsidR="00393C3C" w:rsidSect="008B080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1366B"/>
    <w:multiLevelType w:val="hybridMultilevel"/>
    <w:tmpl w:val="C9C079D6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14"/>
    <w:rsid w:val="00393C3C"/>
    <w:rsid w:val="004617A1"/>
    <w:rsid w:val="00845DAC"/>
    <w:rsid w:val="00B2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F1FD"/>
  <w15:chartTrackingRefBased/>
  <w15:docId w15:val="{74129966-23CC-4BA7-9DC6-C1596664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D14"/>
    <w:pPr>
      <w:spacing w:after="0" w:line="240" w:lineRule="auto"/>
    </w:pPr>
    <w:rPr>
      <w:kern w:val="2"/>
      <w:lang w:val="es-419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2D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22D14"/>
    <w:pPr>
      <w:widowControl w:val="0"/>
      <w:autoSpaceDE w:val="0"/>
      <w:autoSpaceDN w:val="0"/>
    </w:pPr>
    <w:rPr>
      <w:rFonts w:ascii="Trebuchet MS" w:eastAsia="Trebuchet MS" w:hAnsi="Trebuchet MS" w:cs="Trebuchet MS"/>
      <w:kern w:val="0"/>
      <w:lang w:val="es-E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2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17A1"/>
    <w:pPr>
      <w:spacing w:after="160" w:line="259" w:lineRule="auto"/>
      <w:ind w:left="720"/>
      <w:contextualSpacing/>
    </w:pPr>
    <w:rPr>
      <w:kern w:val="0"/>
      <w:lang w:val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1555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Campos</dc:creator>
  <cp:keywords/>
  <dc:description/>
  <cp:lastModifiedBy>Angel Campos</cp:lastModifiedBy>
  <cp:revision>2</cp:revision>
  <dcterms:created xsi:type="dcterms:W3CDTF">2023-07-26T13:59:00Z</dcterms:created>
  <dcterms:modified xsi:type="dcterms:W3CDTF">2024-07-16T18:47:00Z</dcterms:modified>
</cp:coreProperties>
</file>