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PROGRAMA ANALITICO</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DOCENTE: ________ANGEL ULISES CAMPOS QUEZADA_______________   ASIGNATURA: _______EDUCACION FISICA____________   GRADO: ______1°____</w:t>
      </w:r>
    </w:p>
    <w:p w:rsidR="00000000" w:rsidDel="00000000" w:rsidP="00000000" w:rsidRDefault="00000000" w:rsidRPr="00000000" w14:paraId="00000005">
      <w:pPr>
        <w:rPr/>
      </w:pPr>
      <w:r w:rsidDel="00000000" w:rsidR="00000000" w:rsidRPr="00000000">
        <w:rPr>
          <w:rtl w:val="0"/>
        </w:rPr>
      </w:r>
    </w:p>
    <w:tbl>
      <w:tblPr>
        <w:tblStyle w:val="Table1"/>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4"/>
        <w:gridCol w:w="12915"/>
        <w:tblGridChange w:id="0">
          <w:tblGrid>
            <w:gridCol w:w="1544"/>
            <w:gridCol w:w="12915"/>
          </w:tblGrid>
        </w:tblGridChange>
      </w:tblGrid>
      <w:tr>
        <w:trPr>
          <w:cantSplit w:val="0"/>
          <w:tblHeader w:val="0"/>
        </w:trPr>
        <w:tc>
          <w:tcPr>
            <w:shd w:fill="4472c4" w:val="clear"/>
            <w:vAlign w:val="center"/>
          </w:tcPr>
          <w:p w:rsidR="00000000" w:rsidDel="00000000" w:rsidP="00000000" w:rsidRDefault="00000000" w:rsidRPr="00000000" w14:paraId="00000006">
            <w:pPr>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Situación actual de los aprendizajes de las y los</w:t>
            </w:r>
          </w:p>
          <w:p w:rsidR="00000000" w:rsidDel="00000000" w:rsidP="00000000" w:rsidRDefault="00000000" w:rsidRPr="00000000" w14:paraId="00000007">
            <w:pPr>
              <w:jc w:val="center"/>
              <w:rPr>
                <w:b w:val="1"/>
                <w:color w:val="ffffff"/>
              </w:rPr>
            </w:pPr>
            <w:r w:rsidDel="00000000" w:rsidR="00000000" w:rsidRPr="00000000">
              <w:rPr>
                <w:rFonts w:ascii="Calibri" w:cs="Calibri" w:eastAsia="Calibri" w:hAnsi="Calibri"/>
                <w:b w:val="1"/>
                <w:color w:val="ffffff"/>
                <w:sz w:val="24"/>
                <w:szCs w:val="24"/>
                <w:rtl w:val="0"/>
              </w:rPr>
              <w:t xml:space="preserve">Estudiantes:</w:t>
            </w:r>
            <w:r w:rsidDel="00000000" w:rsidR="00000000" w:rsidRPr="00000000">
              <w:rPr>
                <w:rtl w:val="0"/>
              </w:rPr>
            </w:r>
          </w:p>
        </w:tc>
        <w:tc>
          <w:tcPr>
            <w:vAlign w:val="center"/>
          </w:tcPr>
          <w:p w:rsidR="00000000" w:rsidDel="00000000" w:rsidP="00000000" w:rsidRDefault="00000000" w:rsidRPr="00000000" w14:paraId="00000008">
            <w:pPr>
              <w:rPr>
                <w:b w:val="1"/>
              </w:rPr>
            </w:pPr>
            <w:r w:rsidDel="00000000" w:rsidR="00000000" w:rsidRPr="00000000">
              <w:rPr>
                <w:b w:val="1"/>
                <w:rtl w:val="0"/>
              </w:rPr>
              <w:t xml:space="preserve">Alumnos: _____       Alumnas: ____</w:t>
            </w:r>
          </w:p>
          <w:p w:rsidR="00000000" w:rsidDel="00000000" w:rsidP="00000000" w:rsidRDefault="00000000" w:rsidRPr="00000000" w14:paraId="00000009">
            <w:pPr>
              <w:rPr>
                <w:sz w:val="24"/>
                <w:szCs w:val="24"/>
              </w:rPr>
            </w:pPr>
            <w:r w:rsidDel="00000000" w:rsidR="00000000" w:rsidRPr="00000000">
              <w:rPr>
                <w:sz w:val="24"/>
                <w:szCs w:val="24"/>
                <w:rtl w:val="0"/>
              </w:rPr>
              <w:t xml:space="preserve">A   nuestros   estudiantes   se   les   aplicó   diagnóstico   mediante   el   programa   de   Secretaria, </w:t>
            </w:r>
            <w:r w:rsidDel="00000000" w:rsidR="00000000" w:rsidRPr="00000000">
              <w:rPr>
                <w:rFonts w:ascii="Arial" w:cs="Arial" w:eastAsia="Arial" w:hAnsi="Arial"/>
                <w:sz w:val="24"/>
                <w:szCs w:val="24"/>
                <w:rtl w:val="0"/>
              </w:rPr>
              <w:t xml:space="preserve">“SISAT” </w:t>
            </w:r>
            <w:r w:rsidDel="00000000" w:rsidR="00000000" w:rsidRPr="00000000">
              <w:rPr>
                <w:sz w:val="24"/>
                <w:szCs w:val="24"/>
                <w:rtl w:val="0"/>
              </w:rPr>
              <w:t xml:space="preserve">obteniendo los siguientes resultados: en </w:t>
            </w:r>
            <w:r w:rsidDel="00000000" w:rsidR="00000000" w:rsidRPr="00000000">
              <w:rPr>
                <w:b w:val="1"/>
                <w:sz w:val="24"/>
                <w:szCs w:val="24"/>
                <w:rtl w:val="0"/>
              </w:rPr>
              <w:t xml:space="preserve">cálculo matemático </w:t>
            </w:r>
            <w:r w:rsidDel="00000000" w:rsidR="00000000" w:rsidRPr="00000000">
              <w:rPr>
                <w:sz w:val="24"/>
                <w:szCs w:val="24"/>
                <w:rtl w:val="0"/>
              </w:rPr>
              <w:t xml:space="preserve">52.17% alumnos en desarrollo, 26.09 requieren apoyo, 21.74% están en esperado, </w:t>
            </w:r>
            <w:r w:rsidDel="00000000" w:rsidR="00000000" w:rsidRPr="00000000">
              <w:rPr>
                <w:b w:val="1"/>
                <w:sz w:val="24"/>
                <w:szCs w:val="24"/>
                <w:rtl w:val="0"/>
              </w:rPr>
              <w:t xml:space="preserve">en lectura </w:t>
            </w:r>
            <w:r w:rsidDel="00000000" w:rsidR="00000000" w:rsidRPr="00000000">
              <w:rPr>
                <w:sz w:val="24"/>
                <w:szCs w:val="24"/>
                <w:rtl w:val="0"/>
              </w:rPr>
              <w:t xml:space="preserve">34.78 alumnos en desarrollo, 43.48% requiere apoyo, y 21.74% están en esperado, en </w:t>
            </w:r>
            <w:r w:rsidDel="00000000" w:rsidR="00000000" w:rsidRPr="00000000">
              <w:rPr>
                <w:b w:val="1"/>
                <w:sz w:val="24"/>
                <w:szCs w:val="24"/>
                <w:rtl w:val="0"/>
              </w:rPr>
              <w:t xml:space="preserve">producción de textos </w:t>
            </w:r>
            <w:r w:rsidDel="00000000" w:rsidR="00000000" w:rsidRPr="00000000">
              <w:rPr>
                <w:sz w:val="24"/>
                <w:szCs w:val="24"/>
                <w:rtl w:val="0"/>
              </w:rPr>
              <w:t xml:space="preserve">52.17% requieren apoyo y 26.09% están en desarrollo en el nivel esperado 21.74 donde para conocer los Estilos de aprendizaje se aplicó el test basado en el modelo VAK propuesto por Fleming y Mills el cual nos arrojó los siguientes resultados : 300 alumnos son Kinestésicos, 400 son Auditivos, y 450 son Visuales.</w:t>
            </w:r>
          </w:p>
          <w:p w:rsidR="00000000" w:rsidDel="00000000" w:rsidP="00000000" w:rsidRDefault="00000000" w:rsidRPr="00000000" w14:paraId="0000000A">
            <w:pPr>
              <w:jc w:val="both"/>
              <w:rPr/>
            </w:pPr>
            <w:r w:rsidDel="00000000" w:rsidR="00000000" w:rsidRPr="00000000">
              <w:rPr>
                <w:rtl w:val="0"/>
              </w:rPr>
              <w:t xml:space="preserve">Deficiente desarrollo de capacidades perceptivo, socio y físico-motrices, y las que derivan en el desarrollo creativo de la motricidad en relación con el cuerpo como espacio de cuidado y afecto. Existe un alto número de comportamientos en nuestros alumnos que contribuyen a precarios estados de salud y bienestar (sedentarismo, consumo de alcohol, drogas y tabaco).</w:t>
            </w:r>
          </w:p>
          <w:p w:rsidR="00000000" w:rsidDel="00000000" w:rsidP="00000000" w:rsidRDefault="00000000" w:rsidRPr="00000000" w14:paraId="0000000B">
            <w:pPr>
              <w:jc w:val="both"/>
              <w:rPr>
                <w:sz w:val="18"/>
                <w:szCs w:val="18"/>
              </w:rPr>
            </w:pPr>
            <w:r w:rsidDel="00000000" w:rsidR="00000000" w:rsidRPr="00000000">
              <w:rPr>
                <w:b w:val="1"/>
                <w:i w:val="1"/>
                <w:rtl w:val="0"/>
              </w:rPr>
              <w:t xml:space="preserve">Por lo anterior, la comunidad escolar de la EST 16, hemos acordado, “atender y dar continuidad a la progresión de los aprendizajes clave, así como de las estrategias socioemocionales y de convivencia escolar, para asegurar la enseñanza aprendizaje de contenidos imprescindibles en cada uno de los grados del nivel secundaria, fortalecer la evaluación formativa para certificar y promover la progresión de los saberes en el alumnado y asegurar un lugar en su tránsito educativo”.</w:t>
            </w: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Que experimenten la importancia de cuidar, mejorar y preservar la salud, el entorno natural y social, como una responsabilidad individual y colectiva que se presenta ante una vida caracterizada por la incertidumbre.</w:t>
            </w:r>
          </w:p>
          <w:p w:rsidR="00000000" w:rsidDel="00000000" w:rsidP="00000000" w:rsidRDefault="00000000" w:rsidRPr="00000000" w14:paraId="0000000D">
            <w:pPr>
              <w:jc w:val="both"/>
              <w:rPr>
                <w:color w:val="000000"/>
                <w:sz w:val="24"/>
                <w:szCs w:val="24"/>
              </w:rPr>
            </w:pPr>
            <w:r w:rsidDel="00000000" w:rsidR="00000000" w:rsidRPr="00000000">
              <w:rPr>
                <w:color w:val="000000"/>
                <w:sz w:val="24"/>
                <w:szCs w:val="24"/>
                <w:rtl w:val="0"/>
              </w:rPr>
              <w:t xml:space="preserve">El principal problema es el bajo nivel de aprovechamiento, provocado por la falta de interés de los padres de familia en la educación de sus hijos, el poco interés y desmotivación del alumno en las clases, la inasistencia, las dificultades socioeconómicas, los problemas de salud, problemas familiares. Factores que repercuten negativamente en los estudiantes, contribuyendo en la baja autoestima, altos niveles de ansiedad, incumplimiento de tareas, afectaciones socioemocionales, bajo desempeño escolar, rezago escolar, ausentismo y abandono escolar. </w:t>
            </w:r>
          </w:p>
          <w:p w:rsidR="00000000" w:rsidDel="00000000" w:rsidP="00000000" w:rsidRDefault="00000000" w:rsidRPr="00000000" w14:paraId="0000000E">
            <w:pPr>
              <w:jc w:val="both"/>
              <w:rPr/>
            </w:pPr>
            <w:r w:rsidDel="00000000" w:rsidR="00000000" w:rsidRPr="00000000">
              <w:rPr>
                <w:color w:val="000000"/>
                <w:sz w:val="24"/>
                <w:szCs w:val="24"/>
                <w:rtl w:val="0"/>
              </w:rPr>
              <w:t xml:space="preserve">Nos afectan las familias disfuncionales, el bajo nivel económico, los problemas socioemocionales, la apatía, el ausentismo, la violencia escolar, drogadicción.</w:t>
            </w: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44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6"/>
        <w:gridCol w:w="2195"/>
        <w:gridCol w:w="1851"/>
        <w:gridCol w:w="2119"/>
        <w:gridCol w:w="2108"/>
        <w:gridCol w:w="1983"/>
        <w:gridCol w:w="1821"/>
        <w:tblGridChange w:id="0">
          <w:tblGrid>
            <w:gridCol w:w="2356"/>
            <w:gridCol w:w="2195"/>
            <w:gridCol w:w="1851"/>
            <w:gridCol w:w="2119"/>
            <w:gridCol w:w="2108"/>
            <w:gridCol w:w="1983"/>
            <w:gridCol w:w="1821"/>
          </w:tblGrid>
        </w:tblGridChange>
      </w:tblGrid>
      <w:tr>
        <w:trPr>
          <w:cantSplit w:val="0"/>
          <w:trHeight w:val="572" w:hRule="atLeast"/>
          <w:tblHeader w:val="0"/>
        </w:trPr>
        <w:tc>
          <w:tcPr>
            <w:shd w:fill="1f3864"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CONTENIDO</w:t>
            </w:r>
          </w:p>
        </w:tc>
        <w:tc>
          <w:tcPr>
            <w:shd w:fill="385623" w:val="clear"/>
            <w:vAlign w:val="center"/>
          </w:tcPr>
          <w:p w:rsidR="00000000" w:rsidDel="00000000" w:rsidP="00000000" w:rsidRDefault="00000000" w:rsidRPr="00000000" w14:paraId="00000011">
            <w:pPr>
              <w:jc w:val="center"/>
              <w:rPr>
                <w:b w:val="1"/>
              </w:rPr>
            </w:pPr>
            <w:r w:rsidDel="00000000" w:rsidR="00000000" w:rsidRPr="00000000">
              <w:rPr>
                <w:b w:val="1"/>
                <w:color w:val="ffffff"/>
                <w:rtl w:val="0"/>
              </w:rPr>
              <w:t xml:space="preserve">P.D.A.</w:t>
            </w:r>
            <w:r w:rsidDel="00000000" w:rsidR="00000000" w:rsidRPr="00000000">
              <w:rPr>
                <w:rtl w:val="0"/>
              </w:rPr>
            </w:r>
          </w:p>
        </w:tc>
        <w:tc>
          <w:tcPr>
            <w:shd w:fill="1f3864" w:val="clear"/>
            <w:vAlign w:val="center"/>
          </w:tcPr>
          <w:p w:rsidR="00000000" w:rsidDel="00000000" w:rsidP="00000000" w:rsidRDefault="00000000" w:rsidRPr="00000000" w14:paraId="00000012">
            <w:pPr>
              <w:jc w:val="center"/>
              <w:rPr>
                <w:b w:val="1"/>
              </w:rPr>
            </w:pPr>
            <w:r w:rsidDel="00000000" w:rsidR="00000000" w:rsidRPr="00000000">
              <w:rPr>
                <w:b w:val="1"/>
                <w:rtl w:val="0"/>
              </w:rPr>
              <w:t xml:space="preserve">TEMPORALIDAD</w:t>
            </w:r>
          </w:p>
        </w:tc>
        <w:tc>
          <w:tcPr>
            <w:shd w:fill="385623" w:val="clear"/>
            <w:vAlign w:val="center"/>
          </w:tcPr>
          <w:p w:rsidR="00000000" w:rsidDel="00000000" w:rsidP="00000000" w:rsidRDefault="00000000" w:rsidRPr="00000000" w14:paraId="00000013">
            <w:pPr>
              <w:jc w:val="center"/>
              <w:rPr>
                <w:b w:val="1"/>
              </w:rPr>
            </w:pPr>
            <w:r w:rsidDel="00000000" w:rsidR="00000000" w:rsidRPr="00000000">
              <w:rPr>
                <w:b w:val="1"/>
                <w:color w:val="ffffff"/>
                <w:rtl w:val="0"/>
              </w:rPr>
              <w:t xml:space="preserve">EJES ARTICULADORES</w:t>
            </w:r>
            <w:r w:rsidDel="00000000" w:rsidR="00000000" w:rsidRPr="00000000">
              <w:rPr>
                <w:rtl w:val="0"/>
              </w:rPr>
            </w:r>
          </w:p>
        </w:tc>
        <w:tc>
          <w:tcPr>
            <w:shd w:fill="1f3864" w:val="clear"/>
            <w:vAlign w:val="center"/>
          </w:tcPr>
          <w:p w:rsidR="00000000" w:rsidDel="00000000" w:rsidP="00000000" w:rsidRDefault="00000000" w:rsidRPr="00000000" w14:paraId="00000014">
            <w:pPr>
              <w:jc w:val="center"/>
              <w:rPr>
                <w:b w:val="1"/>
              </w:rPr>
            </w:pPr>
            <w:r w:rsidDel="00000000" w:rsidR="00000000" w:rsidRPr="00000000">
              <w:rPr>
                <w:b w:val="1"/>
                <w:rtl w:val="0"/>
              </w:rPr>
              <w:t xml:space="preserve">ORIENTACIONES DIDACTICAS</w:t>
            </w:r>
          </w:p>
        </w:tc>
        <w:tc>
          <w:tcPr>
            <w:shd w:fill="385623" w:val="clear"/>
            <w:vAlign w:val="center"/>
          </w:tcPr>
          <w:p w:rsidR="00000000" w:rsidDel="00000000" w:rsidP="00000000" w:rsidRDefault="00000000" w:rsidRPr="00000000" w14:paraId="00000015">
            <w:pPr>
              <w:jc w:val="center"/>
              <w:rPr>
                <w:b w:val="1"/>
                <w:color w:val="ffffff"/>
              </w:rPr>
            </w:pPr>
            <w:r w:rsidDel="00000000" w:rsidR="00000000" w:rsidRPr="00000000">
              <w:rPr>
                <w:b w:val="1"/>
                <w:color w:val="ffffff"/>
                <w:rtl w:val="0"/>
              </w:rPr>
              <w:t xml:space="preserve">SUGERENCIAS DE EVALUACIÓN</w:t>
            </w:r>
          </w:p>
        </w:tc>
        <w:tc>
          <w:tcPr>
            <w:shd w:fill="1f3864" w:val="clear"/>
          </w:tcPr>
          <w:p w:rsidR="00000000" w:rsidDel="00000000" w:rsidP="00000000" w:rsidRDefault="00000000" w:rsidRPr="00000000" w14:paraId="00000016">
            <w:pPr>
              <w:jc w:val="center"/>
              <w:rPr>
                <w:b w:val="1"/>
              </w:rPr>
            </w:pPr>
            <w:r w:rsidDel="00000000" w:rsidR="00000000" w:rsidRPr="00000000">
              <w:rPr>
                <w:b w:val="1"/>
                <w:rtl w:val="0"/>
              </w:rPr>
              <w:t xml:space="preserve">POSIBLE PROBLEMA</w:t>
            </w:r>
          </w:p>
        </w:tc>
      </w:tr>
      <w:tr>
        <w:trPr>
          <w:cantSplit w:val="0"/>
          <w:trHeight w:val="760" w:hRule="atLeast"/>
          <w:tblHeader w:val="0"/>
        </w:trPr>
        <w:tc>
          <w:tcPr>
            <w:shd w:fill="9cc3e5" w:val="clear"/>
          </w:tcPr>
          <w:p w:rsidR="00000000" w:rsidDel="00000000" w:rsidP="00000000" w:rsidRDefault="00000000" w:rsidRPr="00000000" w14:paraId="00000017">
            <w:pPr>
              <w:rPr/>
            </w:pPr>
            <w:r w:rsidDel="00000000" w:rsidR="00000000" w:rsidRPr="00000000">
              <w:rPr>
                <w:b w:val="1"/>
                <w:rtl w:val="0"/>
              </w:rPr>
              <w:t xml:space="preserve">Capacidades, habilidades y destrezas motrices</w:t>
            </w:r>
            <w:r w:rsidDel="00000000" w:rsidR="00000000" w:rsidRPr="00000000">
              <w:rPr>
                <w:rtl w:val="0"/>
              </w:rPr>
            </w:r>
          </w:p>
        </w:tc>
        <w:tc>
          <w:tcPr>
            <w:shd w:fill="9cc3e5" w:val="clear"/>
          </w:tcPr>
          <w:p w:rsidR="00000000" w:rsidDel="00000000" w:rsidP="00000000" w:rsidRDefault="00000000" w:rsidRPr="00000000" w14:paraId="00000018">
            <w:pPr>
              <w:rPr/>
            </w:pPr>
            <w:r w:rsidDel="00000000" w:rsidR="00000000" w:rsidRPr="00000000">
              <w:rPr>
                <w:rtl w:val="0"/>
              </w:rPr>
              <w:t xml:space="preserve">Explora las capacidades, habilidades y destrezas motrices para enriquecer y ampliar el potencial propio y de las demás personas.</w:t>
            </w:r>
          </w:p>
        </w:tc>
        <w:tc>
          <w:tcPr>
            <w:shd w:fill="9cc3e5" w:val="clear"/>
          </w:tcPr>
          <w:p w:rsidR="00000000" w:rsidDel="00000000" w:rsidP="00000000" w:rsidRDefault="00000000" w:rsidRPr="00000000" w14:paraId="00000019">
            <w:pPr>
              <w:rPr/>
            </w:pPr>
            <w:r w:rsidDel="00000000" w:rsidR="00000000" w:rsidRPr="00000000">
              <w:rPr>
                <w:rtl w:val="0"/>
              </w:rPr>
              <w:t xml:space="preserve">26 DE AGOSTO – 18 DE OCTUBRE</w:t>
            </w:r>
          </w:p>
          <w:p w:rsidR="00000000" w:rsidDel="00000000" w:rsidP="00000000" w:rsidRDefault="00000000" w:rsidRPr="00000000" w14:paraId="0000001A">
            <w:pPr>
              <w:rPr/>
            </w:pPr>
            <w:r w:rsidDel="00000000" w:rsidR="00000000" w:rsidRPr="00000000">
              <w:rPr>
                <w:rtl w:val="0"/>
              </w:rPr>
              <w:t xml:space="preserve">08 SEMANAS</w:t>
            </w:r>
          </w:p>
          <w:p w:rsidR="00000000" w:rsidDel="00000000" w:rsidP="00000000" w:rsidRDefault="00000000" w:rsidRPr="00000000" w14:paraId="0000001B">
            <w:pPr>
              <w:rPr/>
            </w:pPr>
            <w:r w:rsidDel="00000000" w:rsidR="00000000" w:rsidRPr="00000000">
              <w:rPr>
                <w:rtl w:val="0"/>
              </w:rPr>
              <w:t xml:space="preserve">16 SESIONES</w:t>
            </w:r>
          </w:p>
          <w:p w:rsidR="00000000" w:rsidDel="00000000" w:rsidP="00000000" w:rsidRDefault="00000000" w:rsidRPr="00000000" w14:paraId="0000001C">
            <w:pPr>
              <w:rPr/>
            </w:pPr>
            <w:r w:rsidDel="00000000" w:rsidR="00000000" w:rsidRPr="00000000">
              <w:rPr>
                <w:rtl w:val="0"/>
              </w:rPr>
            </w:r>
          </w:p>
        </w:tc>
        <w:tc>
          <w:tcPr>
            <w:vMerge w:val="restart"/>
            <w:shd w:fill="9cc3e5" w:val="clear"/>
          </w:tcPr>
          <w:p w:rsidR="00000000" w:rsidDel="00000000" w:rsidP="00000000" w:rsidRDefault="00000000" w:rsidRPr="00000000" w14:paraId="0000001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APROPIACION DE LA CULTURA A TRAVES DE LA LECTURA Y LA ESCRITURA</w:t>
            </w:r>
          </w:p>
          <w:p w:rsidR="00000000" w:rsidDel="00000000" w:rsidP="00000000" w:rsidRDefault="00000000" w:rsidRPr="00000000" w14:paraId="0000001E">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F">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0">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1">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2">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Inclusión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Pensamiento Crítico </w:t>
            </w:r>
          </w:p>
          <w:p w:rsidR="00000000" w:rsidDel="00000000" w:rsidP="00000000" w:rsidRDefault="00000000" w:rsidRPr="00000000" w14:paraId="00000028">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9">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A">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tc>
        <w:tc>
          <w:tcPr>
            <w:vMerge w:val="restart"/>
            <w:shd w:fill="9cc3e5" w:val="clear"/>
          </w:tcPr>
          <w:p w:rsidR="00000000" w:rsidDel="00000000" w:rsidP="00000000" w:rsidRDefault="00000000" w:rsidRPr="00000000" w14:paraId="0000002C">
            <w:pPr>
              <w:rPr>
                <w:sz w:val="20"/>
                <w:szCs w:val="20"/>
              </w:rPr>
            </w:pPr>
            <w:bookmarkStart w:colFirst="0" w:colLast="0" w:name="_gjdgxs" w:id="0"/>
            <w:bookmarkEnd w:id="0"/>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Identificar y utilizar elementos de su corporeidad en variadas situaciones motrices, al tiempo que describen su corporeidad al adoptar diferentes posturas.</w:t>
            </w:r>
          </w:p>
          <w:p w:rsidR="00000000" w:rsidDel="00000000" w:rsidP="00000000" w:rsidRDefault="00000000" w:rsidRPr="00000000" w14:paraId="0000002D">
            <w:pPr>
              <w:rPr>
                <w:sz w:val="20"/>
                <w:szCs w:val="20"/>
              </w:rPr>
            </w:pPr>
            <w:bookmarkStart w:colFirst="0" w:colLast="0" w:name="_30j0zll" w:id="1"/>
            <w:bookmarkEnd w:id="1"/>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Orientar espacialmente, ubicar y describir su corporeidad en el espacio (con relación a sí mismo o a otros puntos de referencia) verbalizando sus posiciones.</w:t>
            </w:r>
          </w:p>
          <w:p w:rsidR="00000000" w:rsidDel="00000000" w:rsidP="00000000" w:rsidRDefault="00000000" w:rsidRPr="00000000" w14:paraId="0000002E">
            <w:pPr>
              <w:rPr>
                <w:sz w:val="20"/>
                <w:szCs w:val="20"/>
              </w:rPr>
            </w:pPr>
            <w:bookmarkStart w:colFirst="0" w:colLast="0" w:name="_1fob9te" w:id="2"/>
            <w:bookmarkEnd w:id="2"/>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Proponer situaciones motrices de</w:t>
            </w:r>
          </w:p>
          <w:p w:rsidR="00000000" w:rsidDel="00000000" w:rsidP="00000000" w:rsidRDefault="00000000" w:rsidRPr="00000000" w14:paraId="0000002F">
            <w:pPr>
              <w:rPr>
                <w:sz w:val="20"/>
                <w:szCs w:val="20"/>
              </w:rPr>
            </w:pPr>
            <w:r w:rsidDel="00000000" w:rsidR="00000000" w:rsidRPr="00000000">
              <w:rPr>
                <w:sz w:val="20"/>
                <w:szCs w:val="20"/>
                <w:rtl w:val="0"/>
              </w:rPr>
              <w:t xml:space="preserve">organización espacial para reproducir:</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direcciones, niveles y distancias.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trayectorias, evoluciones y agrupaciones sencillas y las gráficas.</w:t>
            </w:r>
          </w:p>
          <w:p w:rsidR="00000000" w:rsidDel="00000000" w:rsidP="00000000" w:rsidRDefault="00000000" w:rsidRPr="00000000" w14:paraId="00000032">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Explorar y representar corporalmente situaciones de la vida cotidiana relacionadas con su hemi dominancia corporal.</w:t>
            </w:r>
          </w:p>
          <w:p w:rsidR="00000000" w:rsidDel="00000000" w:rsidP="00000000" w:rsidRDefault="00000000" w:rsidRPr="00000000" w14:paraId="00000033">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Identificar y afirmar su hemi dominancia corporal, descubriendo posibilidades de independizar en acción sus segmentos y los muestra a sus compañeros.</w:t>
            </w:r>
          </w:p>
          <w:p w:rsidR="00000000" w:rsidDel="00000000" w:rsidP="00000000" w:rsidRDefault="00000000" w:rsidRPr="00000000" w14:paraId="00000034">
            <w:pPr>
              <w:rPr>
                <w:sz w:val="20"/>
                <w:szCs w:val="20"/>
              </w:rPr>
            </w:pPr>
            <w:bookmarkStart w:colFirst="0" w:colLast="0" w:name="_3znysh7" w:id="3"/>
            <w:bookmarkEnd w:id="3"/>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Coordinar sus sentidos y el movimiento para controlar su corporeidad con eficacia y seguridad en sus movimientos. </w:t>
            </w:r>
          </w:p>
          <w:p w:rsidR="00000000" w:rsidDel="00000000" w:rsidP="00000000" w:rsidRDefault="00000000" w:rsidRPr="00000000" w14:paraId="00000035">
            <w:pPr>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Coordinar sus sentidos y el movimiento para controlar su corporeidad con eficacia y seguridad en sus movimientos.</w:t>
            </w:r>
            <w:r w:rsidDel="00000000" w:rsidR="00000000" w:rsidRPr="00000000">
              <w:rPr>
                <w:rtl w:val="0"/>
              </w:rPr>
            </w:r>
          </w:p>
        </w:tc>
        <w:tc>
          <w:tcPr>
            <w:vMerge w:val="restart"/>
            <w:shd w:fill="9cc3e5" w:val="clear"/>
          </w:tcPr>
          <w:p w:rsidR="00000000" w:rsidDel="00000000" w:rsidP="00000000" w:rsidRDefault="00000000" w:rsidRPr="00000000" w14:paraId="00000036">
            <w:pPr>
              <w:rPr/>
            </w:pPr>
            <w:r w:rsidDel="00000000" w:rsidR="00000000" w:rsidRPr="00000000">
              <w:rPr>
                <w:rtl w:val="0"/>
              </w:rPr>
              <w:t xml:space="preserve">Con la observación y realización de sus trabajos se percibe que cada educando:</w:t>
            </w:r>
          </w:p>
          <w:p w:rsidR="00000000" w:rsidDel="00000000" w:rsidP="00000000" w:rsidRDefault="00000000" w:rsidRPr="00000000" w14:paraId="00000037">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Perfecciona y demuestra las habilidades motrices específicas de locomoción y manipulación en deportes individuales y de oposición.</w:t>
            </w:r>
          </w:p>
          <w:p w:rsidR="00000000" w:rsidDel="00000000" w:rsidP="00000000" w:rsidRDefault="00000000" w:rsidRPr="00000000" w14:paraId="00000038">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Aplica con control y precisión diferentes acciones motrices con y sin implementos.</w:t>
            </w:r>
          </w:p>
          <w:p w:rsidR="00000000" w:rsidDel="00000000" w:rsidP="00000000" w:rsidRDefault="00000000" w:rsidRPr="00000000" w14:paraId="00000039">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Demuestra y asume responsabilidad por su salud, buscando mejorar su condición física y practicando actividades físicas y/o deportivas en forma regular.</w:t>
            </w:r>
          </w:p>
          <w:p w:rsidR="00000000" w:rsidDel="00000000" w:rsidP="00000000" w:rsidRDefault="00000000" w:rsidRPr="00000000" w14:paraId="0000003A">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Promueve la participación de todos en las actividades físicas, valorando la diversidad de las personas, sin discriminar por características como altura, peso, color de piel, origen, condición física, discapacidades, etc.</w:t>
            </w:r>
          </w:p>
          <w:p w:rsidR="00000000" w:rsidDel="00000000" w:rsidP="00000000" w:rsidRDefault="00000000" w:rsidRPr="00000000" w14:paraId="0000003B">
            <w:pPr>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Crea soluciones para resolver problemas durante el juego.</w:t>
            </w:r>
            <w:r w:rsidDel="00000000" w:rsidR="00000000" w:rsidRPr="00000000">
              <w:rPr>
                <w:rtl w:val="0"/>
              </w:rPr>
            </w:r>
          </w:p>
        </w:tc>
        <w:tc>
          <w:tcPr>
            <w:vMerge w:val="restart"/>
            <w:shd w:fill="9cc3e5" w:val="clear"/>
          </w:tcPr>
          <w:p w:rsidR="00000000" w:rsidDel="00000000" w:rsidP="00000000" w:rsidRDefault="00000000" w:rsidRPr="00000000" w14:paraId="0000003C">
            <w:pPr>
              <w:jc w:val="both"/>
              <w:rPr/>
            </w:pPr>
            <w:r w:rsidDel="00000000" w:rsidR="00000000" w:rsidRPr="00000000">
              <w:rPr>
                <w:rtl w:val="0"/>
              </w:rPr>
              <w:t xml:space="preserve">Deficiente desarrollo de capacidades perceptivo, socio y físico-motrices, y las que derivan en el desarrollo creativo de la motricidad en relación con el cuerpo como espacio de cuidado y afecto.</w:t>
            </w:r>
          </w:p>
        </w:tc>
      </w:tr>
      <w:tr>
        <w:trPr>
          <w:cantSplit w:val="0"/>
          <w:trHeight w:val="695" w:hRule="atLeast"/>
          <w:tblHeader w:val="0"/>
        </w:trPr>
        <w:tc>
          <w:tcPr>
            <w:shd w:fill="9cc3e5" w:val="clear"/>
          </w:tcPr>
          <w:p w:rsidR="00000000" w:rsidDel="00000000" w:rsidP="00000000" w:rsidRDefault="00000000" w:rsidRPr="00000000" w14:paraId="0000003D">
            <w:pPr>
              <w:rPr/>
            </w:pPr>
            <w:r w:rsidDel="00000000" w:rsidR="00000000" w:rsidRPr="00000000">
              <w:rPr>
                <w:b w:val="1"/>
                <w:rtl w:val="0"/>
              </w:rPr>
              <w:t xml:space="preserve">Potencialidades cognitivas, expresivas, motrices, creativas y de relación</w:t>
            </w:r>
            <w:r w:rsidDel="00000000" w:rsidR="00000000" w:rsidRPr="00000000">
              <w:rPr>
                <w:rtl w:val="0"/>
              </w:rPr>
            </w:r>
          </w:p>
        </w:tc>
        <w:tc>
          <w:tcPr>
            <w:shd w:fill="9cc3e5" w:val="clear"/>
          </w:tcPr>
          <w:p w:rsidR="00000000" w:rsidDel="00000000" w:rsidP="00000000" w:rsidRDefault="00000000" w:rsidRPr="00000000" w14:paraId="0000003E">
            <w:pPr>
              <w:rPr/>
            </w:pPr>
            <w:r w:rsidDel="00000000" w:rsidR="00000000" w:rsidRPr="00000000">
              <w:rPr>
                <w:rtl w:val="0"/>
              </w:rPr>
              <w:t xml:space="preserve">Pone en práctica los elementos de la condición física en actividades motrices y recreativas para reconocerlas como alternativas que fomentan el bienestar individual y colectivo.</w:t>
            </w:r>
          </w:p>
        </w:tc>
        <w:tc>
          <w:tcPr>
            <w:shd w:fill="9cc3e5" w:val="clear"/>
          </w:tcPr>
          <w:p w:rsidR="00000000" w:rsidDel="00000000" w:rsidP="00000000" w:rsidRDefault="00000000" w:rsidRPr="00000000" w14:paraId="0000003F">
            <w:pPr>
              <w:rPr/>
            </w:pPr>
            <w:r w:rsidDel="00000000" w:rsidR="00000000" w:rsidRPr="00000000">
              <w:rPr>
                <w:rtl w:val="0"/>
              </w:rPr>
              <w:t xml:space="preserve">21 DE OCTUBRE – 29 DE NOVIEMBRE</w:t>
            </w:r>
          </w:p>
          <w:p w:rsidR="00000000" w:rsidDel="00000000" w:rsidP="00000000" w:rsidRDefault="00000000" w:rsidRPr="00000000" w14:paraId="00000040">
            <w:pPr>
              <w:rPr/>
            </w:pPr>
            <w:r w:rsidDel="00000000" w:rsidR="00000000" w:rsidRPr="00000000">
              <w:rPr>
                <w:rtl w:val="0"/>
              </w:rPr>
              <w:t xml:space="preserve">6 SEMANAS</w:t>
            </w:r>
          </w:p>
          <w:p w:rsidR="00000000" w:rsidDel="00000000" w:rsidP="00000000" w:rsidRDefault="00000000" w:rsidRPr="00000000" w14:paraId="00000041">
            <w:pPr>
              <w:rPr/>
            </w:pPr>
            <w:r w:rsidDel="00000000" w:rsidR="00000000" w:rsidRPr="00000000">
              <w:rPr>
                <w:rtl w:val="0"/>
              </w:rPr>
              <w:t xml:space="preserve">12 SESIONES</w:t>
            </w:r>
          </w:p>
        </w:tc>
        <w:tc>
          <w:tcPr>
            <w:vMerge w:val="continue"/>
            <w:shd w:fill="9cc3e5"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9cc3e5"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9cc3e5"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9cc3e5"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60" w:hRule="atLeast"/>
          <w:tblHeader w:val="0"/>
        </w:trPr>
        <w:tc>
          <w:tcPr/>
          <w:p w:rsidR="00000000" w:rsidDel="00000000" w:rsidP="00000000" w:rsidRDefault="00000000" w:rsidRPr="00000000" w14:paraId="00000046">
            <w:pPr>
              <w:rPr/>
            </w:pPr>
            <w:r w:rsidDel="00000000" w:rsidR="00000000" w:rsidRPr="00000000">
              <w:rPr>
                <w:b w:val="1"/>
                <w:rtl w:val="0"/>
              </w:rPr>
              <w:t xml:space="preserve">Estilos de vida activos y saludables</w:t>
            </w: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3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 acciones que le permiten mantenerse físicamente activo en diferentes momentos del día, para favorecer la práctica de estilos de vida saludables.</w:t>
            </w:r>
          </w:p>
        </w:tc>
        <w:tc>
          <w:tcPr/>
          <w:p w:rsidR="00000000" w:rsidDel="00000000" w:rsidP="00000000" w:rsidRDefault="00000000" w:rsidRPr="00000000" w14:paraId="00000048">
            <w:pPr>
              <w:rPr/>
            </w:pPr>
            <w:r w:rsidDel="00000000" w:rsidR="00000000" w:rsidRPr="00000000">
              <w:rPr>
                <w:rtl w:val="0"/>
              </w:rPr>
              <w:t xml:space="preserve">02 DE DICIEMBRE – 17 DE ENERO</w:t>
            </w:r>
          </w:p>
          <w:p w:rsidR="00000000" w:rsidDel="00000000" w:rsidP="00000000" w:rsidRDefault="00000000" w:rsidRPr="00000000" w14:paraId="00000049">
            <w:pPr>
              <w:rPr/>
            </w:pPr>
            <w:r w:rsidDel="00000000" w:rsidR="00000000" w:rsidRPr="00000000">
              <w:rPr>
                <w:rtl w:val="0"/>
              </w:rPr>
              <w:t xml:space="preserve">07 SEMANAS</w:t>
            </w:r>
          </w:p>
          <w:p w:rsidR="00000000" w:rsidDel="00000000" w:rsidP="00000000" w:rsidRDefault="00000000" w:rsidRPr="00000000" w14:paraId="0000004A">
            <w:pPr>
              <w:rPr/>
            </w:pPr>
            <w:r w:rsidDel="00000000" w:rsidR="00000000" w:rsidRPr="00000000">
              <w:rPr>
                <w:rtl w:val="0"/>
              </w:rPr>
              <w:t xml:space="preserve">14 SESIONES</w:t>
            </w:r>
          </w:p>
        </w:tc>
        <w:tc>
          <w:tcPr>
            <w:vMerge w:val="restart"/>
          </w:tcPr>
          <w:p w:rsidR="00000000" w:rsidDel="00000000" w:rsidP="00000000" w:rsidRDefault="00000000" w:rsidRPr="00000000" w14:paraId="0000004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ARTES Y EXPERIENCIAS ESTETICAS</w:t>
            </w:r>
          </w:p>
          <w:p w:rsidR="00000000" w:rsidDel="00000000" w:rsidP="00000000" w:rsidRDefault="00000000" w:rsidRPr="00000000" w14:paraId="0000004C">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D">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E">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F">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0">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Inclusión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INTERCULTURALIDAD CRÍTICA </w:t>
            </w:r>
          </w:p>
          <w:p w:rsidR="00000000" w:rsidDel="00000000" w:rsidP="00000000" w:rsidRDefault="00000000" w:rsidRPr="00000000" w14:paraId="00000056">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tc>
        <w:tc>
          <w:tcPr>
            <w:vMerge w:val="restart"/>
          </w:tcPr>
          <w:p w:rsidR="00000000" w:rsidDel="00000000" w:rsidP="00000000" w:rsidRDefault="00000000" w:rsidRPr="00000000" w14:paraId="00000058">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Reconocer que necesitan realizar actividades físicas para vivir, crecer y desarrollarse integralmente.</w:t>
            </w:r>
          </w:p>
          <w:p w:rsidR="00000000" w:rsidDel="00000000" w:rsidP="00000000" w:rsidRDefault="00000000" w:rsidRPr="00000000" w14:paraId="00000059">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Practicar medidas de higiene personal y ambiental para prevenir enfermedades, mostrando actitud de respeto por toda vida natural.</w:t>
            </w:r>
          </w:p>
          <w:p w:rsidR="00000000" w:rsidDel="00000000" w:rsidP="00000000" w:rsidRDefault="00000000" w:rsidRPr="00000000" w14:paraId="0000005A">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Aplicar sus conocimientos básicos de salud, higiene, nutrición y seguridad en actividades de su vida cotidiana, estableciendo la relación entre estos.</w:t>
            </w:r>
          </w:p>
          <w:p w:rsidR="00000000" w:rsidDel="00000000" w:rsidP="00000000" w:rsidRDefault="00000000" w:rsidRPr="00000000" w14:paraId="0000005B">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Reconocer y percibir su pulso, vivenciar la aceleración de su frecuencia cardíaca y respiratoria y la necesidad de períodos de reposo.</w:t>
            </w:r>
          </w:p>
          <w:p w:rsidR="00000000" w:rsidDel="00000000" w:rsidP="00000000" w:rsidRDefault="00000000" w:rsidRPr="00000000" w14:paraId="0000005C">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Utilizar su comprensión del funcionamiento de su corporalidad en las diferentes actividades físico-motrices que realiza.</w:t>
            </w:r>
          </w:p>
          <w:p w:rsidR="00000000" w:rsidDel="00000000" w:rsidP="00000000" w:rsidRDefault="00000000" w:rsidRPr="00000000" w14:paraId="0000005D">
            <w:pPr>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Explorar y reflexionar sobre sus posibilidades motrices; demostrando confianza y perseverancia frente a situaciones motrices.</w:t>
            </w:r>
            <w:r w:rsidDel="00000000" w:rsidR="00000000" w:rsidRPr="00000000">
              <w:rPr>
                <w:rtl w:val="0"/>
              </w:rPr>
            </w:r>
          </w:p>
        </w:tc>
        <w:tc>
          <w:tcPr>
            <w:vMerge w:val="restart"/>
          </w:tcPr>
          <w:p w:rsidR="00000000" w:rsidDel="00000000" w:rsidP="00000000" w:rsidRDefault="00000000" w:rsidRPr="00000000" w14:paraId="0000005E">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Practica una variedad de actividades físicas, al menos, cinco veces por semana, a una intensidad de moderada a vigorosa.</w:t>
            </w:r>
          </w:p>
          <w:p w:rsidR="00000000" w:rsidDel="00000000" w:rsidP="00000000" w:rsidRDefault="00000000" w:rsidRPr="00000000" w14:paraId="0000005F">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Ejecuta y dirige un calentamiento de manera grupal antes de un esfuerzo físico mayor.</w:t>
            </w:r>
          </w:p>
          <w:p w:rsidR="00000000" w:rsidDel="00000000" w:rsidP="00000000" w:rsidRDefault="00000000" w:rsidRPr="00000000" w14:paraId="00000060">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Practica andar en bicicleta a una intensidad de entre un 50% a 70% de la frecuencia cardiaca.</w:t>
            </w:r>
          </w:p>
          <w:p w:rsidR="00000000" w:rsidDel="00000000" w:rsidP="00000000" w:rsidRDefault="00000000" w:rsidRPr="00000000" w14:paraId="00000061">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Evita tener sed, hidratándose de forma permanente con agua.</w:t>
            </w:r>
          </w:p>
          <w:p w:rsidR="00000000" w:rsidDel="00000000" w:rsidP="00000000" w:rsidRDefault="00000000" w:rsidRPr="00000000" w14:paraId="00000062">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Planifica su alimentación en relación con el gasto energético y su actividad física.</w:t>
            </w:r>
          </w:p>
          <w:p w:rsidR="00000000" w:rsidDel="00000000" w:rsidP="00000000" w:rsidRDefault="00000000" w:rsidRPr="00000000" w14:paraId="00000063">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Participa en variadas actividades físicas que se desarrollan en su comunidad y/o entorno.</w:t>
            </w:r>
          </w:p>
          <w:p w:rsidR="00000000" w:rsidDel="00000000" w:rsidP="00000000" w:rsidRDefault="00000000" w:rsidRPr="00000000" w14:paraId="00000064">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Promueve y evalúa las oportunidades que les ofrece la comunidad para la práctica regular de actividad física.</w:t>
            </w:r>
          </w:p>
          <w:p w:rsidR="00000000" w:rsidDel="00000000" w:rsidP="00000000" w:rsidRDefault="00000000" w:rsidRPr="00000000" w14:paraId="00000065">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Participa con interés en las actividades que se generan en la escuela.</w:t>
            </w:r>
          </w:p>
          <w:p w:rsidR="00000000" w:rsidDel="00000000" w:rsidP="00000000" w:rsidRDefault="00000000" w:rsidRPr="00000000" w14:paraId="00000066">
            <w:pPr>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Promueve y aplica estrategias grupales para una vida activa en su comunidad escolar y/o entorno.</w:t>
            </w: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t xml:space="preserve">Existe un alto número de comportamientos en nuestros alumnos que contribuyen a precarios estados de salud y bienestar (consumo de alcohol, drogas y tabaco).</w:t>
            </w:r>
          </w:p>
        </w:tc>
      </w:tr>
      <w:tr>
        <w:trPr>
          <w:cantSplit w:val="0"/>
          <w:trHeight w:val="695" w:hRule="atLeast"/>
          <w:tblHeader w:val="0"/>
        </w:trPr>
        <w:tc>
          <w:tcPr/>
          <w:p w:rsidR="00000000" w:rsidDel="00000000" w:rsidP="00000000" w:rsidRDefault="00000000" w:rsidRPr="00000000" w14:paraId="00000068">
            <w:pPr>
              <w:rPr/>
            </w:pPr>
            <w:r w:rsidDel="00000000" w:rsidR="00000000" w:rsidRPr="00000000">
              <w:rPr>
                <w:b w:val="1"/>
                <w:rtl w:val="0"/>
              </w:rPr>
              <w:t xml:space="preserve">Pensamiento lúdico, divergente y creativo</w:t>
            </w: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t xml:space="preserve">Toma decisiones individuales y colectivas en situaciones de juego (defensivas u ofensivas), con el propósito de valorar su efectividad.</w:t>
            </w:r>
          </w:p>
        </w:tc>
        <w:tc>
          <w:tcPr/>
          <w:p w:rsidR="00000000" w:rsidDel="00000000" w:rsidP="00000000" w:rsidRDefault="00000000" w:rsidRPr="00000000" w14:paraId="0000006A">
            <w:pPr>
              <w:rPr/>
            </w:pPr>
            <w:r w:rsidDel="00000000" w:rsidR="00000000" w:rsidRPr="00000000">
              <w:rPr>
                <w:rtl w:val="0"/>
              </w:rPr>
              <w:t xml:space="preserve">20 DE ENERO – 14 DE MARZO</w:t>
            </w:r>
          </w:p>
          <w:p w:rsidR="00000000" w:rsidDel="00000000" w:rsidP="00000000" w:rsidRDefault="00000000" w:rsidRPr="00000000" w14:paraId="0000006B">
            <w:pPr>
              <w:rPr/>
            </w:pPr>
            <w:r w:rsidDel="00000000" w:rsidR="00000000" w:rsidRPr="00000000">
              <w:rPr>
                <w:rtl w:val="0"/>
              </w:rPr>
              <w:t xml:space="preserve">08 SEMANAS</w:t>
            </w:r>
          </w:p>
          <w:p w:rsidR="00000000" w:rsidDel="00000000" w:rsidP="00000000" w:rsidRDefault="00000000" w:rsidRPr="00000000" w14:paraId="0000006C">
            <w:pPr>
              <w:rPr/>
            </w:pPr>
            <w:r w:rsidDel="00000000" w:rsidR="00000000" w:rsidRPr="00000000">
              <w:rPr>
                <w:rtl w:val="0"/>
              </w:rPr>
              <w:t xml:space="preserve">16 SESIONES</w:t>
            </w:r>
          </w:p>
        </w:tc>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0">
            <w:pPr>
              <w:rPr/>
            </w:pPr>
            <w:r w:rsidDel="00000000" w:rsidR="00000000" w:rsidRPr="00000000">
              <w:rPr>
                <w:rtl w:val="0"/>
              </w:rPr>
              <w:t xml:space="preserve">No valoran la importancia de cuidar, mejorar y preservar la salud, el entorno natural y social, como una responsabilidad individual y colectiva que se presenta ante una vida caracterizada por la incertidumbre.</w:t>
            </w:r>
          </w:p>
        </w:tc>
      </w:tr>
      <w:tr>
        <w:trPr>
          <w:cantSplit w:val="0"/>
          <w:trHeight w:val="695" w:hRule="atLeast"/>
          <w:tblHeader w:val="0"/>
        </w:trPr>
        <w:tc>
          <w:tcPr>
            <w:shd w:fill="9cc3e5" w:val="clear"/>
          </w:tcPr>
          <w:p w:rsidR="00000000" w:rsidDel="00000000" w:rsidP="00000000" w:rsidRDefault="00000000" w:rsidRPr="00000000" w14:paraId="0000007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Interacción</w:t>
            </w:r>
          </w:p>
          <w:p w:rsidR="00000000" w:rsidDel="00000000" w:rsidP="00000000" w:rsidRDefault="00000000" w:rsidRPr="00000000" w14:paraId="00000072">
            <w:pPr>
              <w:rPr/>
            </w:pPr>
            <w:r w:rsidDel="00000000" w:rsidR="00000000" w:rsidRPr="00000000">
              <w:rPr>
                <w:rFonts w:ascii="Calibri" w:cs="Calibri" w:eastAsia="Calibri" w:hAnsi="Calibri"/>
                <w:b w:val="1"/>
                <w:sz w:val="24"/>
                <w:szCs w:val="24"/>
                <w:rtl w:val="0"/>
              </w:rPr>
              <w:t xml:space="preserve">motriz</w:t>
            </w:r>
            <w:r w:rsidDel="00000000" w:rsidR="00000000" w:rsidRPr="00000000">
              <w:rPr>
                <w:rtl w:val="0"/>
              </w:rPr>
            </w:r>
          </w:p>
        </w:tc>
        <w:tc>
          <w:tcPr>
            <w:shd w:fill="9cc3e5" w:val="clear"/>
          </w:tcPr>
          <w:p w:rsidR="00000000" w:rsidDel="00000000" w:rsidP="00000000" w:rsidRDefault="00000000" w:rsidRPr="00000000" w14:paraId="00000073">
            <w:pPr>
              <w:rPr/>
            </w:pPr>
            <w:r w:rsidDel="00000000" w:rsidR="00000000" w:rsidRPr="00000000">
              <w:rPr>
                <w:rtl w:val="0"/>
              </w:rPr>
              <w:t xml:space="preserve">Pone a prueba la</w:t>
            </w:r>
          </w:p>
          <w:p w:rsidR="00000000" w:rsidDel="00000000" w:rsidP="00000000" w:rsidRDefault="00000000" w:rsidRPr="00000000" w14:paraId="00000074">
            <w:pPr>
              <w:rPr/>
            </w:pPr>
            <w:r w:rsidDel="00000000" w:rsidR="00000000" w:rsidRPr="00000000">
              <w:rPr>
                <w:rtl w:val="0"/>
              </w:rPr>
              <w:t xml:space="preserve">interacción motriz en situaciones de juego, iniciación deportiva y deporte educativo, con el fin de alcanzar metas</w:t>
            </w:r>
          </w:p>
          <w:p w:rsidR="00000000" w:rsidDel="00000000" w:rsidP="00000000" w:rsidRDefault="00000000" w:rsidRPr="00000000" w14:paraId="00000075">
            <w:pPr>
              <w:rPr/>
            </w:pPr>
            <w:r w:rsidDel="00000000" w:rsidR="00000000" w:rsidRPr="00000000">
              <w:rPr>
                <w:rtl w:val="0"/>
              </w:rPr>
              <w:t xml:space="preserve">comunes y obtener</w:t>
            </w:r>
          </w:p>
          <w:p w:rsidR="00000000" w:rsidDel="00000000" w:rsidP="00000000" w:rsidRDefault="00000000" w:rsidRPr="00000000" w14:paraId="00000076">
            <w:pPr>
              <w:rPr/>
            </w:pPr>
            <w:r w:rsidDel="00000000" w:rsidR="00000000" w:rsidRPr="00000000">
              <w:rPr>
                <w:rtl w:val="0"/>
              </w:rPr>
              <w:t xml:space="preserve">satisfacción al colaborar</w:t>
            </w:r>
          </w:p>
          <w:p w:rsidR="00000000" w:rsidDel="00000000" w:rsidP="00000000" w:rsidRDefault="00000000" w:rsidRPr="00000000" w14:paraId="00000077">
            <w:pPr>
              <w:rPr/>
            </w:pPr>
            <w:r w:rsidDel="00000000" w:rsidR="00000000" w:rsidRPr="00000000">
              <w:rPr>
                <w:rtl w:val="0"/>
              </w:rPr>
              <w:t xml:space="preserve">con las demás personas.</w:t>
            </w:r>
          </w:p>
        </w:tc>
        <w:tc>
          <w:tcPr>
            <w:shd w:fill="9cc3e5" w:val="clear"/>
          </w:tcPr>
          <w:p w:rsidR="00000000" w:rsidDel="00000000" w:rsidP="00000000" w:rsidRDefault="00000000" w:rsidRPr="00000000" w14:paraId="00000078">
            <w:pPr>
              <w:rPr/>
            </w:pPr>
            <w:r w:rsidDel="00000000" w:rsidR="00000000" w:rsidRPr="00000000">
              <w:rPr>
                <w:rtl w:val="0"/>
              </w:rPr>
              <w:t xml:space="preserve">17 DE MARZO – 04 DE JULIO</w:t>
            </w:r>
          </w:p>
          <w:p w:rsidR="00000000" w:rsidDel="00000000" w:rsidP="00000000" w:rsidRDefault="00000000" w:rsidRPr="00000000" w14:paraId="00000079">
            <w:pPr>
              <w:rPr/>
            </w:pPr>
            <w:r w:rsidDel="00000000" w:rsidR="00000000" w:rsidRPr="00000000">
              <w:rPr>
                <w:rtl w:val="0"/>
              </w:rPr>
              <w:t xml:space="preserve">14 SEMANAS</w:t>
            </w:r>
          </w:p>
          <w:p w:rsidR="00000000" w:rsidDel="00000000" w:rsidP="00000000" w:rsidRDefault="00000000" w:rsidRPr="00000000" w14:paraId="0000007A">
            <w:pPr>
              <w:rPr/>
            </w:pPr>
            <w:r w:rsidDel="00000000" w:rsidR="00000000" w:rsidRPr="00000000">
              <w:rPr>
                <w:rtl w:val="0"/>
              </w:rPr>
              <w:t xml:space="preserve">28 SESIONES</w:t>
            </w:r>
          </w:p>
        </w:tc>
        <w:tc>
          <w:tcPr>
            <w:shd w:fill="9cc3e5" w:val="clear"/>
          </w:tcPr>
          <w:p w:rsidR="00000000" w:rsidDel="00000000" w:rsidP="00000000" w:rsidRDefault="00000000" w:rsidRPr="00000000" w14:paraId="0000007B">
            <w:pPr>
              <w:rPr/>
            </w:pPr>
            <w:r w:rsidDel="00000000" w:rsidR="00000000" w:rsidRPr="00000000">
              <w:rPr>
                <w:rtl w:val="0"/>
              </w:rPr>
              <w:t xml:space="preserve">APROPIACION DE LA CULTURA A TRAVEZ DE LA LECTURA Y LA ESCRITURA.</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INCLUSION</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tc>
        <w:tc>
          <w:tcPr>
            <w:shd w:fill="9cc3e5" w:val="clear"/>
          </w:tcPr>
          <w:p w:rsidR="00000000" w:rsidDel="00000000" w:rsidP="00000000" w:rsidRDefault="00000000" w:rsidRPr="00000000" w14:paraId="00000086">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Discriminar material didáctico deportivo; construir un circuito y controlar su corporeidad en situaciones de equilibrio y desequilibrio estático y dinámico, realizando desplazamientos sobre obstáculos, mostrando seguridad en sí mismos.</w:t>
            </w:r>
          </w:p>
          <w:p w:rsidR="00000000" w:rsidDel="00000000" w:rsidP="00000000" w:rsidRDefault="00000000" w:rsidRPr="00000000" w14:paraId="00000087">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Evaluar su propia imagen corporal y la de los demás y representarla en situaciones motrices variadas.</w:t>
            </w:r>
          </w:p>
          <w:p w:rsidR="00000000" w:rsidDel="00000000" w:rsidP="00000000" w:rsidRDefault="00000000" w:rsidRPr="00000000" w14:paraId="00000088">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Estructurar y utilizar su espacio en situaciones motrices complejas que requieran de su globalidad corporal o segmentaria.</w:t>
            </w:r>
          </w:p>
          <w:p w:rsidR="00000000" w:rsidDel="00000000" w:rsidP="00000000" w:rsidRDefault="00000000" w:rsidRPr="00000000" w14:paraId="00000089">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Controlar su espacio y resolver problemas de tipo motriz en situaciones adversas y espacios reducidos, mostrando eficacia en sus movimientos.</w:t>
            </w:r>
          </w:p>
          <w:p w:rsidR="00000000" w:rsidDel="00000000" w:rsidP="00000000" w:rsidRDefault="00000000" w:rsidRPr="00000000" w14:paraId="0000008A">
            <w:pPr>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Establecer diferencias y semejanzas en el control de objetos en posición dinámica y estática, mejorando su coordinación dinámica general en situaciones que impliquen movimiento, realizando prácticas de relajación global y segmentaria en diferentes situaciones y posiciones.</w:t>
            </w:r>
            <w:r w:rsidDel="00000000" w:rsidR="00000000" w:rsidRPr="00000000">
              <w:rPr>
                <w:rtl w:val="0"/>
              </w:rPr>
            </w:r>
          </w:p>
        </w:tc>
        <w:tc>
          <w:tcPr>
            <w:shd w:fill="9cc3e5" w:val="clear"/>
          </w:tcPr>
          <w:p w:rsidR="00000000" w:rsidDel="00000000" w:rsidP="00000000" w:rsidRDefault="00000000" w:rsidRPr="00000000" w14:paraId="0000008B">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Explora y realiza movimientos que favorezcan su amplitud corporal, cuidando su integridad al practicar actividades físicas variadas.</w:t>
            </w:r>
          </w:p>
          <w:p w:rsidR="00000000" w:rsidDel="00000000" w:rsidP="00000000" w:rsidRDefault="00000000" w:rsidRPr="00000000" w14:paraId="0000008C">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Utiliza su conocimiento y comprensión del funcionamiento de su corporalidad en las diferentes actividades físico-motrices que realiza.</w:t>
            </w:r>
          </w:p>
          <w:p w:rsidR="00000000" w:rsidDel="00000000" w:rsidP="00000000" w:rsidRDefault="00000000" w:rsidRPr="00000000" w14:paraId="0000008D">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Participa en juegos cooperativos fomentando la convivencia y la cooperación, evitando la discriminación y los prejuicios.</w:t>
            </w:r>
          </w:p>
          <w:p w:rsidR="00000000" w:rsidDel="00000000" w:rsidP="00000000" w:rsidRDefault="00000000" w:rsidRPr="00000000" w14:paraId="0000008E">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Manifiesta solidaridad y compañerismo, rechazando actitudes agresivas o de rivalidad hacia sus compañeros.</w:t>
            </w:r>
          </w:p>
          <w:p w:rsidR="00000000" w:rsidDel="00000000" w:rsidP="00000000" w:rsidRDefault="00000000" w:rsidRPr="00000000" w14:paraId="0000008F">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Utiliza su corporeidad con armonía y rentabilidad; mantiene una correcta postura al realizar lanzamientos y recepciones en diferentes posiciones y direcciones.</w:t>
            </w:r>
          </w:p>
          <w:p w:rsidR="00000000" w:rsidDel="00000000" w:rsidP="00000000" w:rsidRDefault="00000000" w:rsidRPr="00000000" w14:paraId="00000090">
            <w:pPr>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Interpreta y da respuestas motrices rápidas y adecuadas a estímulos diversos que supongan adaptación al medio; mostrando actitudes de respeto y tolerancia.</w:t>
            </w:r>
            <w:r w:rsidDel="00000000" w:rsidR="00000000" w:rsidRPr="00000000">
              <w:rPr>
                <w:rtl w:val="0"/>
              </w:rPr>
            </w:r>
          </w:p>
        </w:tc>
        <w:tc>
          <w:tcPr>
            <w:shd w:fill="9cc3e5" w:val="clear"/>
          </w:tcPr>
          <w:p w:rsidR="00000000" w:rsidDel="00000000" w:rsidP="00000000" w:rsidRDefault="00000000" w:rsidRPr="00000000" w14:paraId="00000091">
            <w:pPr>
              <w:rPr/>
            </w:pPr>
            <w:r w:rsidDel="00000000" w:rsidR="00000000" w:rsidRPr="00000000">
              <w:rPr>
                <w:rtl w:val="0"/>
              </w:rPr>
              <w:t xml:space="preserve">Socioemocionales y de convivencia escolar, para asegurar la enseñanza aprendizaje de contenidos imprescindibles en cada uno de los grados del nivel secundaria.</w:t>
            </w:r>
          </w:p>
        </w:tc>
      </w:tr>
      <w:tr>
        <w:trPr>
          <w:cantSplit w:val="0"/>
          <w:trHeight w:val="760" w:hRule="atLeast"/>
          <w:tblHeader w:val="0"/>
        </w:trPr>
        <w:tc>
          <w:tcPr/>
          <w:p w:rsidR="00000000" w:rsidDel="00000000" w:rsidP="00000000" w:rsidRDefault="00000000" w:rsidRPr="00000000" w14:paraId="00000092">
            <w:pPr>
              <w:rPr/>
            </w:pPr>
            <w:r w:rsidDel="00000000" w:rsidR="00000000" w:rsidRPr="00000000">
              <w:rPr>
                <w:rtl w:val="0"/>
              </w:rPr>
            </w:r>
          </w:p>
        </w:tc>
        <w:tc>
          <w:tcPr/>
          <w:p w:rsidR="00000000" w:rsidDel="00000000" w:rsidP="00000000" w:rsidRDefault="00000000" w:rsidRPr="00000000" w14:paraId="00000093">
            <w:pPr>
              <w:rPr/>
            </w:pPr>
            <w:r w:rsidDel="00000000" w:rsidR="00000000" w:rsidRPr="00000000">
              <w:rPr>
                <w:rtl w:val="0"/>
              </w:rPr>
            </w:r>
          </w:p>
        </w:tc>
        <w:tc>
          <w:tcPr/>
          <w:p w:rsidR="00000000" w:rsidDel="00000000" w:rsidP="00000000" w:rsidRDefault="00000000" w:rsidRPr="00000000" w14:paraId="00000094">
            <w:pPr>
              <w:rPr/>
            </w:pPr>
            <w:r w:rsidDel="00000000" w:rsidR="00000000" w:rsidRPr="00000000">
              <w:rPr>
                <w:rtl w:val="0"/>
              </w:rPr>
            </w:r>
          </w:p>
        </w:tc>
        <w:tc>
          <w:tcPr/>
          <w:p w:rsidR="00000000" w:rsidDel="00000000" w:rsidP="00000000" w:rsidRDefault="00000000" w:rsidRPr="00000000" w14:paraId="00000095">
            <w:pPr>
              <w:rPr/>
            </w:pPr>
            <w:r w:rsidDel="00000000" w:rsidR="00000000" w:rsidRPr="00000000">
              <w:rPr>
                <w:rtl w:val="0"/>
              </w:rPr>
            </w:r>
          </w:p>
        </w:tc>
        <w:tc>
          <w:tcPr/>
          <w:p w:rsidR="00000000" w:rsidDel="00000000" w:rsidP="00000000" w:rsidRDefault="00000000" w:rsidRPr="00000000" w14:paraId="00000096">
            <w:pPr>
              <w:rPr/>
            </w:pPr>
            <w:r w:rsidDel="00000000" w:rsidR="00000000" w:rsidRPr="00000000">
              <w:rPr>
                <w:rtl w:val="0"/>
              </w:rPr>
            </w:r>
          </w:p>
        </w:tc>
        <w:tc>
          <w:tcPr/>
          <w:p w:rsidR="00000000" w:rsidDel="00000000" w:rsidP="00000000" w:rsidRDefault="00000000" w:rsidRPr="00000000" w14:paraId="00000097">
            <w:pPr>
              <w:rPr/>
            </w:pPr>
            <w:r w:rsidDel="00000000" w:rsidR="00000000" w:rsidRPr="00000000">
              <w:rPr>
                <w:rtl w:val="0"/>
              </w:rPr>
            </w:r>
          </w:p>
        </w:tc>
        <w:tc>
          <w:tcPr/>
          <w:p w:rsidR="00000000" w:rsidDel="00000000" w:rsidP="00000000" w:rsidRDefault="00000000" w:rsidRPr="00000000" w14:paraId="00000098">
            <w:pPr>
              <w:rPr/>
            </w:pPr>
            <w:r w:rsidDel="00000000" w:rsidR="00000000" w:rsidRPr="00000000">
              <w:rPr>
                <w:rtl w:val="0"/>
              </w:rPr>
            </w:r>
          </w:p>
        </w:tc>
      </w:tr>
    </w:tbl>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RELACIONADOS CON EL PROBLEMA GENERAL</w:t>
      </w:r>
    </w:p>
    <w:p w:rsidR="00000000" w:rsidDel="00000000" w:rsidP="00000000" w:rsidRDefault="00000000" w:rsidRPr="00000000" w14:paraId="0000009B">
      <w:pPr>
        <w:rPr/>
      </w:pPr>
      <w:r w:rsidDel="00000000" w:rsidR="00000000" w:rsidRPr="00000000">
        <w:rPr>
          <w:rtl w:val="0"/>
        </w:rPr>
      </w:r>
    </w:p>
    <w:tbl>
      <w:tblPr>
        <w:tblStyle w:val="Table3"/>
        <w:tblW w:w="1439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8"/>
        <w:gridCol w:w="2398"/>
        <w:gridCol w:w="2398"/>
        <w:gridCol w:w="2398"/>
        <w:gridCol w:w="2399"/>
        <w:gridCol w:w="2399"/>
        <w:tblGridChange w:id="0">
          <w:tblGrid>
            <w:gridCol w:w="2398"/>
            <w:gridCol w:w="2398"/>
            <w:gridCol w:w="2398"/>
            <w:gridCol w:w="2398"/>
            <w:gridCol w:w="2399"/>
            <w:gridCol w:w="2399"/>
          </w:tblGrid>
        </w:tblGridChange>
      </w:tblGrid>
      <w:tr>
        <w:trPr>
          <w:cantSplit w:val="0"/>
          <w:tblHeader w:val="0"/>
        </w:trPr>
        <w:tc>
          <w:tcPr/>
          <w:p w:rsidR="00000000" w:rsidDel="00000000" w:rsidP="00000000" w:rsidRDefault="00000000" w:rsidRPr="00000000" w14:paraId="0000009C">
            <w:pPr>
              <w:rPr/>
            </w:pPr>
            <w:r w:rsidDel="00000000" w:rsidR="00000000" w:rsidRPr="00000000">
              <w:rPr>
                <w:rtl w:val="0"/>
              </w:rPr>
            </w:r>
          </w:p>
        </w:tc>
        <w:tc>
          <w:tcPr>
            <w:shd w:fill="1f3864" w:val="clear"/>
          </w:tcPr>
          <w:p w:rsidR="00000000" w:rsidDel="00000000" w:rsidP="00000000" w:rsidRDefault="00000000" w:rsidRPr="00000000" w14:paraId="0000009D">
            <w:pPr>
              <w:jc w:val="center"/>
              <w:rPr>
                <w:b w:val="1"/>
              </w:rPr>
            </w:pPr>
            <w:r w:rsidDel="00000000" w:rsidR="00000000" w:rsidRPr="00000000">
              <w:rPr>
                <w:b w:val="1"/>
                <w:rtl w:val="0"/>
              </w:rPr>
              <w:t xml:space="preserve">CONTENIDOS</w:t>
            </w:r>
          </w:p>
        </w:tc>
        <w:tc>
          <w:tcPr>
            <w:shd w:fill="1f3864" w:val="clear"/>
          </w:tcPr>
          <w:p w:rsidR="00000000" w:rsidDel="00000000" w:rsidP="00000000" w:rsidRDefault="00000000" w:rsidRPr="00000000" w14:paraId="0000009E">
            <w:pPr>
              <w:jc w:val="center"/>
              <w:rPr>
                <w:b w:val="1"/>
              </w:rPr>
            </w:pPr>
            <w:r w:rsidDel="00000000" w:rsidR="00000000" w:rsidRPr="00000000">
              <w:rPr>
                <w:b w:val="1"/>
                <w:rtl w:val="0"/>
              </w:rPr>
              <w:t xml:space="preserve">PDA</w:t>
            </w:r>
          </w:p>
        </w:tc>
        <w:tc>
          <w:tcPr>
            <w:shd w:fill="1f3864" w:val="clear"/>
          </w:tcPr>
          <w:p w:rsidR="00000000" w:rsidDel="00000000" w:rsidP="00000000" w:rsidRDefault="00000000" w:rsidRPr="00000000" w14:paraId="0000009F">
            <w:pPr>
              <w:jc w:val="center"/>
              <w:rPr>
                <w:b w:val="1"/>
              </w:rPr>
            </w:pPr>
            <w:r w:rsidDel="00000000" w:rsidR="00000000" w:rsidRPr="00000000">
              <w:rPr>
                <w:b w:val="1"/>
                <w:rtl w:val="0"/>
              </w:rPr>
              <w:t xml:space="preserve">Orientaciones Didácticas</w:t>
            </w:r>
          </w:p>
        </w:tc>
        <w:tc>
          <w:tcPr>
            <w:shd w:fill="1f3864" w:val="clear"/>
          </w:tcPr>
          <w:p w:rsidR="00000000" w:rsidDel="00000000" w:rsidP="00000000" w:rsidRDefault="00000000" w:rsidRPr="00000000" w14:paraId="000000A0">
            <w:pPr>
              <w:jc w:val="center"/>
              <w:rPr>
                <w:b w:val="1"/>
              </w:rPr>
            </w:pPr>
            <w:r w:rsidDel="00000000" w:rsidR="00000000" w:rsidRPr="00000000">
              <w:rPr>
                <w:b w:val="1"/>
                <w:rtl w:val="0"/>
              </w:rPr>
              <w:t xml:space="preserve">Sugerencias de Evaluación</w:t>
            </w:r>
          </w:p>
        </w:tc>
        <w:tc>
          <w:tcPr>
            <w:shd w:fill="1f3864" w:val="clear"/>
          </w:tcPr>
          <w:p w:rsidR="00000000" w:rsidDel="00000000" w:rsidP="00000000" w:rsidRDefault="00000000" w:rsidRPr="00000000" w14:paraId="000000A1">
            <w:pPr>
              <w:jc w:val="center"/>
              <w:rPr>
                <w:b w:val="1"/>
              </w:rPr>
            </w:pPr>
            <w:r w:rsidDel="00000000" w:rsidR="00000000" w:rsidRPr="00000000">
              <w:rPr>
                <w:rtl w:val="0"/>
              </w:rPr>
            </w:r>
          </w:p>
        </w:tc>
      </w:tr>
      <w:tr>
        <w:trPr>
          <w:cantSplit w:val="0"/>
          <w:tblHeader w:val="0"/>
        </w:trPr>
        <w:tc>
          <w:tcPr>
            <w:shd w:fill="1f3864" w:val="clear"/>
          </w:tcPr>
          <w:p w:rsidR="00000000" w:rsidDel="00000000" w:rsidP="00000000" w:rsidRDefault="00000000" w:rsidRPr="00000000" w14:paraId="000000A2">
            <w:pPr>
              <w:jc w:val="center"/>
              <w:rPr>
                <w:b w:val="1"/>
              </w:rPr>
            </w:pPr>
            <w:r w:rsidDel="00000000" w:rsidR="00000000" w:rsidRPr="00000000">
              <w:rPr>
                <w:b w:val="1"/>
                <w:rtl w:val="0"/>
              </w:rPr>
              <w:t xml:space="preserve">CAMPO 1</w:t>
            </w:r>
          </w:p>
        </w:tc>
        <w:tc>
          <w:tcPr/>
          <w:p w:rsidR="00000000" w:rsidDel="00000000" w:rsidP="00000000" w:rsidRDefault="00000000" w:rsidRPr="00000000" w14:paraId="000000A3">
            <w:pPr>
              <w:rPr/>
            </w:pPr>
            <w:r w:rsidDel="00000000" w:rsidR="00000000" w:rsidRPr="00000000">
              <w:rPr>
                <w:rtl w:val="0"/>
              </w:rPr>
            </w:r>
          </w:p>
        </w:tc>
        <w:tc>
          <w:tcPr/>
          <w:p w:rsidR="00000000" w:rsidDel="00000000" w:rsidP="00000000" w:rsidRDefault="00000000" w:rsidRPr="00000000" w14:paraId="000000A4">
            <w:pPr>
              <w:rPr/>
            </w:pPr>
            <w:r w:rsidDel="00000000" w:rsidR="00000000" w:rsidRPr="00000000">
              <w:rPr>
                <w:rtl w:val="0"/>
              </w:rPr>
            </w:r>
          </w:p>
        </w:tc>
        <w:tc>
          <w:tcPr/>
          <w:p w:rsidR="00000000" w:rsidDel="00000000" w:rsidP="00000000" w:rsidRDefault="00000000" w:rsidRPr="00000000" w14:paraId="000000A5">
            <w:pPr>
              <w:rPr/>
            </w:pPr>
            <w:r w:rsidDel="00000000" w:rsidR="00000000" w:rsidRPr="00000000">
              <w:rPr>
                <w:rtl w:val="0"/>
              </w:rPr>
            </w:r>
          </w:p>
        </w:tc>
        <w:tc>
          <w:tcPr/>
          <w:p w:rsidR="00000000" w:rsidDel="00000000" w:rsidP="00000000" w:rsidRDefault="00000000" w:rsidRPr="00000000" w14:paraId="000000A6">
            <w:pPr>
              <w:rPr/>
            </w:pPr>
            <w:r w:rsidDel="00000000" w:rsidR="00000000" w:rsidRPr="00000000">
              <w:rPr>
                <w:rtl w:val="0"/>
              </w:rPr>
            </w:r>
          </w:p>
        </w:tc>
        <w:tc>
          <w:tcPr/>
          <w:p w:rsidR="00000000" w:rsidDel="00000000" w:rsidP="00000000" w:rsidRDefault="00000000" w:rsidRPr="00000000" w14:paraId="000000A7">
            <w:pPr>
              <w:rPr/>
            </w:pPr>
            <w:r w:rsidDel="00000000" w:rsidR="00000000" w:rsidRPr="00000000">
              <w:rPr>
                <w:rtl w:val="0"/>
              </w:rPr>
            </w:r>
          </w:p>
        </w:tc>
      </w:tr>
      <w:tr>
        <w:trPr>
          <w:cantSplit w:val="0"/>
          <w:tblHeader w:val="0"/>
        </w:trPr>
        <w:tc>
          <w:tcPr>
            <w:shd w:fill="1f3864" w:val="clear"/>
          </w:tcPr>
          <w:p w:rsidR="00000000" w:rsidDel="00000000" w:rsidP="00000000" w:rsidRDefault="00000000" w:rsidRPr="00000000" w14:paraId="000000A8">
            <w:pPr>
              <w:jc w:val="center"/>
              <w:rPr>
                <w:b w:val="1"/>
              </w:rPr>
            </w:pPr>
            <w:r w:rsidDel="00000000" w:rsidR="00000000" w:rsidRPr="00000000">
              <w:rPr>
                <w:b w:val="1"/>
                <w:rtl w:val="0"/>
              </w:rPr>
              <w:t xml:space="preserve">CAMPO 2</w:t>
            </w:r>
          </w:p>
        </w:tc>
        <w:tc>
          <w:tcPr/>
          <w:p w:rsidR="00000000" w:rsidDel="00000000" w:rsidP="00000000" w:rsidRDefault="00000000" w:rsidRPr="00000000" w14:paraId="000000A9">
            <w:pPr>
              <w:rPr/>
            </w:pPr>
            <w:r w:rsidDel="00000000" w:rsidR="00000000" w:rsidRPr="00000000">
              <w:rPr>
                <w:rtl w:val="0"/>
              </w:rPr>
            </w:r>
          </w:p>
        </w:tc>
        <w:tc>
          <w:tcPr/>
          <w:p w:rsidR="00000000" w:rsidDel="00000000" w:rsidP="00000000" w:rsidRDefault="00000000" w:rsidRPr="00000000" w14:paraId="000000AA">
            <w:pPr>
              <w:rPr/>
            </w:pPr>
            <w:r w:rsidDel="00000000" w:rsidR="00000000" w:rsidRPr="00000000">
              <w:rPr>
                <w:rtl w:val="0"/>
              </w:rPr>
            </w:r>
          </w:p>
        </w:tc>
        <w:tc>
          <w:tcPr/>
          <w:p w:rsidR="00000000" w:rsidDel="00000000" w:rsidP="00000000" w:rsidRDefault="00000000" w:rsidRPr="00000000" w14:paraId="000000AB">
            <w:pPr>
              <w:rPr/>
            </w:pPr>
            <w:r w:rsidDel="00000000" w:rsidR="00000000" w:rsidRPr="00000000">
              <w:rPr>
                <w:rtl w:val="0"/>
              </w:rPr>
            </w:r>
          </w:p>
        </w:tc>
        <w:tc>
          <w:tcPr/>
          <w:p w:rsidR="00000000" w:rsidDel="00000000" w:rsidP="00000000" w:rsidRDefault="00000000" w:rsidRPr="00000000" w14:paraId="000000AC">
            <w:pPr>
              <w:rPr/>
            </w:pPr>
            <w:r w:rsidDel="00000000" w:rsidR="00000000" w:rsidRPr="00000000">
              <w:rPr>
                <w:rtl w:val="0"/>
              </w:rPr>
            </w:r>
          </w:p>
        </w:tc>
        <w:tc>
          <w:tcPr/>
          <w:p w:rsidR="00000000" w:rsidDel="00000000" w:rsidP="00000000" w:rsidRDefault="00000000" w:rsidRPr="00000000" w14:paraId="000000AD">
            <w:pPr>
              <w:rPr/>
            </w:pPr>
            <w:r w:rsidDel="00000000" w:rsidR="00000000" w:rsidRPr="00000000">
              <w:rPr>
                <w:rtl w:val="0"/>
              </w:rPr>
            </w:r>
          </w:p>
        </w:tc>
      </w:tr>
      <w:tr>
        <w:trPr>
          <w:cantSplit w:val="0"/>
          <w:tblHeader w:val="0"/>
        </w:trPr>
        <w:tc>
          <w:tcPr>
            <w:shd w:fill="1f3864" w:val="clear"/>
          </w:tcPr>
          <w:p w:rsidR="00000000" w:rsidDel="00000000" w:rsidP="00000000" w:rsidRDefault="00000000" w:rsidRPr="00000000" w14:paraId="000000AE">
            <w:pPr>
              <w:jc w:val="center"/>
              <w:rPr>
                <w:b w:val="1"/>
              </w:rPr>
            </w:pPr>
            <w:r w:rsidDel="00000000" w:rsidR="00000000" w:rsidRPr="00000000">
              <w:rPr>
                <w:b w:val="1"/>
                <w:rtl w:val="0"/>
              </w:rPr>
              <w:t xml:space="preserve">CAMPO 3</w:t>
            </w:r>
          </w:p>
        </w:tc>
        <w:tc>
          <w:tcPr/>
          <w:p w:rsidR="00000000" w:rsidDel="00000000" w:rsidP="00000000" w:rsidRDefault="00000000" w:rsidRPr="00000000" w14:paraId="000000AF">
            <w:pPr>
              <w:rPr/>
            </w:pPr>
            <w:r w:rsidDel="00000000" w:rsidR="00000000" w:rsidRPr="00000000">
              <w:rPr>
                <w:rtl w:val="0"/>
              </w:rPr>
            </w:r>
          </w:p>
        </w:tc>
        <w:tc>
          <w:tcPr/>
          <w:p w:rsidR="00000000" w:rsidDel="00000000" w:rsidP="00000000" w:rsidRDefault="00000000" w:rsidRPr="00000000" w14:paraId="000000B0">
            <w:pPr>
              <w:rPr/>
            </w:pPr>
            <w:r w:rsidDel="00000000" w:rsidR="00000000" w:rsidRPr="00000000">
              <w:rPr>
                <w:rtl w:val="0"/>
              </w:rPr>
            </w:r>
          </w:p>
        </w:tc>
        <w:tc>
          <w:tcPr/>
          <w:p w:rsidR="00000000" w:rsidDel="00000000" w:rsidP="00000000" w:rsidRDefault="00000000" w:rsidRPr="00000000" w14:paraId="000000B1">
            <w:pPr>
              <w:rPr/>
            </w:pPr>
            <w:r w:rsidDel="00000000" w:rsidR="00000000" w:rsidRPr="00000000">
              <w:rPr>
                <w:rtl w:val="0"/>
              </w:rPr>
            </w:r>
          </w:p>
        </w:tc>
        <w:tc>
          <w:tcPr/>
          <w:p w:rsidR="00000000" w:rsidDel="00000000" w:rsidP="00000000" w:rsidRDefault="00000000" w:rsidRPr="00000000" w14:paraId="000000B2">
            <w:pPr>
              <w:rPr/>
            </w:pPr>
            <w:r w:rsidDel="00000000" w:rsidR="00000000" w:rsidRPr="00000000">
              <w:rPr>
                <w:rtl w:val="0"/>
              </w:rPr>
            </w:r>
          </w:p>
        </w:tc>
        <w:tc>
          <w:tcPr/>
          <w:p w:rsidR="00000000" w:rsidDel="00000000" w:rsidP="00000000" w:rsidRDefault="00000000" w:rsidRPr="00000000" w14:paraId="000000B3">
            <w:pPr>
              <w:rPr/>
            </w:pPr>
            <w:r w:rsidDel="00000000" w:rsidR="00000000" w:rsidRPr="00000000">
              <w:rPr>
                <w:rtl w:val="0"/>
              </w:rPr>
            </w:r>
          </w:p>
        </w:tc>
      </w:tr>
      <w:tr>
        <w:trPr>
          <w:cantSplit w:val="0"/>
          <w:tblHeader w:val="0"/>
        </w:trPr>
        <w:tc>
          <w:tcPr>
            <w:shd w:fill="1f3864" w:val="clear"/>
          </w:tcPr>
          <w:p w:rsidR="00000000" w:rsidDel="00000000" w:rsidP="00000000" w:rsidRDefault="00000000" w:rsidRPr="00000000" w14:paraId="000000B4">
            <w:pPr>
              <w:jc w:val="center"/>
              <w:rPr>
                <w:b w:val="1"/>
              </w:rPr>
            </w:pPr>
            <w:r w:rsidDel="00000000" w:rsidR="00000000" w:rsidRPr="00000000">
              <w:rPr>
                <w:b w:val="1"/>
                <w:rtl w:val="0"/>
              </w:rPr>
              <w:t xml:space="preserve">CAMPO 4</w:t>
            </w:r>
          </w:p>
        </w:tc>
        <w:tc>
          <w:tcPr/>
          <w:p w:rsidR="00000000" w:rsidDel="00000000" w:rsidP="00000000" w:rsidRDefault="00000000" w:rsidRPr="00000000" w14:paraId="000000B5">
            <w:pPr>
              <w:rPr/>
            </w:pPr>
            <w:r w:rsidDel="00000000" w:rsidR="00000000" w:rsidRPr="00000000">
              <w:rPr>
                <w:rtl w:val="0"/>
              </w:rPr>
            </w:r>
          </w:p>
        </w:tc>
        <w:tc>
          <w:tcPr/>
          <w:p w:rsidR="00000000" w:rsidDel="00000000" w:rsidP="00000000" w:rsidRDefault="00000000" w:rsidRPr="00000000" w14:paraId="000000B6">
            <w:pPr>
              <w:rPr/>
            </w:pPr>
            <w:r w:rsidDel="00000000" w:rsidR="00000000" w:rsidRPr="00000000">
              <w:rPr>
                <w:rtl w:val="0"/>
              </w:rPr>
            </w:r>
          </w:p>
        </w:tc>
        <w:tc>
          <w:tcPr/>
          <w:p w:rsidR="00000000" w:rsidDel="00000000" w:rsidP="00000000" w:rsidRDefault="00000000" w:rsidRPr="00000000" w14:paraId="000000B7">
            <w:pPr>
              <w:rPr/>
            </w:pPr>
            <w:r w:rsidDel="00000000" w:rsidR="00000000" w:rsidRPr="00000000">
              <w:rPr>
                <w:rtl w:val="0"/>
              </w:rPr>
            </w:r>
          </w:p>
        </w:tc>
        <w:tc>
          <w:tcPr/>
          <w:p w:rsidR="00000000" w:rsidDel="00000000" w:rsidP="00000000" w:rsidRDefault="00000000" w:rsidRPr="00000000" w14:paraId="000000B8">
            <w:pPr>
              <w:rPr/>
            </w:pPr>
            <w:r w:rsidDel="00000000" w:rsidR="00000000" w:rsidRPr="00000000">
              <w:rPr>
                <w:rtl w:val="0"/>
              </w:rPr>
            </w:r>
          </w:p>
        </w:tc>
        <w:tc>
          <w:tcPr/>
          <w:p w:rsidR="00000000" w:rsidDel="00000000" w:rsidP="00000000" w:rsidRDefault="00000000" w:rsidRPr="00000000" w14:paraId="000000B9">
            <w:pPr>
              <w:rPr/>
            </w:pPr>
            <w:r w:rsidDel="00000000" w:rsidR="00000000" w:rsidRPr="00000000">
              <w:rPr>
                <w:rtl w:val="0"/>
              </w:rPr>
            </w:r>
          </w:p>
        </w:tc>
      </w:tr>
    </w:tbl>
    <w:p w:rsidR="00000000" w:rsidDel="00000000" w:rsidP="00000000" w:rsidRDefault="00000000" w:rsidRPr="00000000" w14:paraId="000000BA">
      <w:pPr>
        <w:rPr/>
      </w:pPr>
      <w:r w:rsidDel="00000000" w:rsidR="00000000" w:rsidRPr="00000000">
        <w:rPr>
          <w:rtl w:val="0"/>
        </w:rPr>
      </w:r>
    </w:p>
    <w:sectPr>
      <w:pgSz w:h="12240" w:w="15840"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